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111852" w14:textId="1CA7762D" w:rsidR="00F80690" w:rsidRDefault="00F80690" w:rsidP="00F80690">
      <w:pPr>
        <w:jc w:val="center"/>
        <w:rPr>
          <w:rFonts w:asciiTheme="minorHAnsi" w:hAnsiTheme="minorHAnsi" w:cstheme="minorHAnsi"/>
          <w:b/>
          <w:bCs/>
          <w:color w:val="0070C0"/>
          <w:sz w:val="44"/>
          <w:szCs w:val="44"/>
        </w:rPr>
      </w:pPr>
      <w:r w:rsidRPr="00062DB5">
        <w:rPr>
          <w:rFonts w:asciiTheme="minorHAnsi" w:hAnsiTheme="minorHAnsi" w:cstheme="minorHAnsi"/>
          <w:b/>
          <w:bCs/>
          <w:color w:val="0070C0"/>
          <w:sz w:val="44"/>
          <w:szCs w:val="44"/>
        </w:rPr>
        <w:t>EGIPTO</w:t>
      </w:r>
      <w:r>
        <w:rPr>
          <w:rFonts w:asciiTheme="minorHAnsi" w:hAnsiTheme="minorHAnsi" w:cstheme="minorHAnsi"/>
          <w:b/>
          <w:bCs/>
          <w:color w:val="0070C0"/>
          <w:sz w:val="44"/>
          <w:szCs w:val="44"/>
        </w:rPr>
        <w:t>:</w:t>
      </w:r>
      <w:r w:rsidRPr="00062DB5">
        <w:rPr>
          <w:rFonts w:asciiTheme="minorHAnsi" w:hAnsiTheme="minorHAnsi" w:cstheme="minorHAnsi"/>
          <w:b/>
          <w:bCs/>
          <w:color w:val="0070C0"/>
          <w:sz w:val="44"/>
          <w:szCs w:val="44"/>
        </w:rPr>
        <w:t xml:space="preserve"> </w:t>
      </w:r>
      <w:r>
        <w:rPr>
          <w:rFonts w:asciiTheme="minorHAnsi" w:hAnsiTheme="minorHAnsi" w:cstheme="minorHAnsi"/>
          <w:b/>
          <w:bCs/>
          <w:color w:val="0070C0"/>
          <w:sz w:val="44"/>
          <w:szCs w:val="44"/>
        </w:rPr>
        <w:t xml:space="preserve">RUTA </w:t>
      </w:r>
      <w:r w:rsidR="00A26AE4">
        <w:rPr>
          <w:rFonts w:asciiTheme="minorHAnsi" w:hAnsiTheme="minorHAnsi" w:cstheme="minorHAnsi"/>
          <w:b/>
          <w:bCs/>
          <w:color w:val="0070C0"/>
          <w:sz w:val="44"/>
          <w:szCs w:val="44"/>
        </w:rPr>
        <w:t xml:space="preserve">DE LA </w:t>
      </w:r>
      <w:r>
        <w:rPr>
          <w:rFonts w:asciiTheme="minorHAnsi" w:hAnsiTheme="minorHAnsi" w:cstheme="minorHAnsi"/>
          <w:b/>
          <w:bCs/>
          <w:color w:val="0070C0"/>
          <w:sz w:val="44"/>
          <w:szCs w:val="44"/>
        </w:rPr>
        <w:t>SAGRADA FAMILIA</w:t>
      </w:r>
    </w:p>
    <w:p w14:paraId="62DEC6B9" w14:textId="1A701464" w:rsidR="00F80690" w:rsidRPr="007B1AFF" w:rsidRDefault="00F80690" w:rsidP="00F80690">
      <w:pPr>
        <w:jc w:val="center"/>
        <w:rPr>
          <w:rFonts w:asciiTheme="minorHAnsi" w:hAnsiTheme="minorHAnsi" w:cstheme="minorHAnsi"/>
          <w:b/>
          <w:bCs/>
          <w:color w:val="0070C0"/>
          <w:sz w:val="32"/>
          <w:szCs w:val="32"/>
        </w:rPr>
      </w:pPr>
      <w:r>
        <w:rPr>
          <w:rFonts w:asciiTheme="minorHAnsi" w:hAnsiTheme="minorHAnsi" w:cstheme="minorHAnsi"/>
          <w:b/>
          <w:bCs/>
          <w:color w:val="0070C0"/>
          <w:sz w:val="32"/>
          <w:szCs w:val="32"/>
        </w:rPr>
        <w:t>10</w:t>
      </w:r>
      <w:r w:rsidRPr="007B1AFF">
        <w:rPr>
          <w:rFonts w:asciiTheme="minorHAnsi" w:hAnsiTheme="minorHAnsi" w:cstheme="minorHAnsi"/>
          <w:b/>
          <w:bCs/>
          <w:color w:val="0070C0"/>
          <w:sz w:val="32"/>
          <w:szCs w:val="32"/>
        </w:rPr>
        <w:t xml:space="preserve"> días/</w:t>
      </w:r>
      <w:r>
        <w:rPr>
          <w:rFonts w:asciiTheme="minorHAnsi" w:hAnsiTheme="minorHAnsi" w:cstheme="minorHAnsi"/>
          <w:b/>
          <w:bCs/>
          <w:color w:val="0070C0"/>
          <w:sz w:val="32"/>
          <w:szCs w:val="32"/>
        </w:rPr>
        <w:t xml:space="preserve"> 09</w:t>
      </w:r>
      <w:r w:rsidRPr="007B1AFF">
        <w:rPr>
          <w:rFonts w:asciiTheme="minorHAnsi" w:hAnsiTheme="minorHAnsi" w:cstheme="minorHAnsi"/>
          <w:b/>
          <w:bCs/>
          <w:color w:val="0070C0"/>
          <w:sz w:val="32"/>
          <w:szCs w:val="32"/>
        </w:rPr>
        <w:t xml:space="preserve"> noches</w:t>
      </w:r>
    </w:p>
    <w:p w14:paraId="177A853F" w14:textId="71F644E2" w:rsidR="00F80690" w:rsidRPr="003672ED" w:rsidRDefault="00F80690" w:rsidP="00F80690">
      <w:pPr>
        <w:jc w:val="center"/>
        <w:rPr>
          <w:rFonts w:asciiTheme="majorHAnsi" w:hAnsiTheme="majorHAnsi" w:cstheme="majorHAnsi"/>
          <w:sz w:val="24"/>
          <w:szCs w:val="24"/>
        </w:rPr>
      </w:pPr>
      <w:r>
        <w:rPr>
          <w:rFonts w:asciiTheme="minorHAnsi" w:hAnsiTheme="minorHAnsi" w:cstheme="minorHAnsi"/>
          <w:b/>
          <w:bCs/>
          <w:color w:val="0070C0"/>
          <w:sz w:val="24"/>
          <w:szCs w:val="24"/>
        </w:rPr>
        <w:t xml:space="preserve">Visitando:  Cairo – </w:t>
      </w:r>
      <w:r w:rsidRPr="00614FA5">
        <w:rPr>
          <w:rFonts w:asciiTheme="minorHAnsi" w:hAnsiTheme="minorHAnsi" w:cstheme="minorHAnsi"/>
          <w:b/>
          <w:bCs/>
          <w:color w:val="0070C0"/>
          <w:sz w:val="24"/>
          <w:szCs w:val="24"/>
        </w:rPr>
        <w:t xml:space="preserve">Asuán </w:t>
      </w:r>
      <w:r>
        <w:rPr>
          <w:rFonts w:asciiTheme="minorHAnsi" w:hAnsiTheme="minorHAnsi" w:cstheme="minorHAnsi"/>
          <w:b/>
          <w:bCs/>
          <w:color w:val="0070C0"/>
          <w:sz w:val="24"/>
          <w:szCs w:val="24"/>
        </w:rPr>
        <w:t xml:space="preserve">- </w:t>
      </w:r>
      <w:r w:rsidRPr="00614FA5">
        <w:rPr>
          <w:rFonts w:asciiTheme="minorHAnsi" w:hAnsiTheme="minorHAnsi" w:cstheme="minorHAnsi"/>
          <w:b/>
          <w:bCs/>
          <w:color w:val="0070C0"/>
          <w:sz w:val="24"/>
          <w:szCs w:val="24"/>
        </w:rPr>
        <w:t>Kom Ombo</w:t>
      </w:r>
      <w:r>
        <w:rPr>
          <w:rFonts w:asciiTheme="minorHAnsi" w:hAnsiTheme="minorHAnsi" w:cstheme="minorHAnsi"/>
          <w:b/>
          <w:bCs/>
          <w:color w:val="0070C0"/>
          <w:sz w:val="24"/>
          <w:szCs w:val="24"/>
        </w:rPr>
        <w:t xml:space="preserve"> - </w:t>
      </w:r>
      <w:r w:rsidRPr="00614FA5">
        <w:rPr>
          <w:rFonts w:asciiTheme="minorHAnsi" w:hAnsiTheme="minorHAnsi" w:cstheme="minorHAnsi"/>
          <w:b/>
          <w:bCs/>
          <w:color w:val="0070C0"/>
          <w:sz w:val="24"/>
          <w:szCs w:val="24"/>
        </w:rPr>
        <w:t>Edfu</w:t>
      </w:r>
      <w:r>
        <w:rPr>
          <w:rFonts w:asciiTheme="minorHAnsi" w:hAnsiTheme="minorHAnsi" w:cstheme="minorHAnsi"/>
          <w:b/>
          <w:bCs/>
          <w:color w:val="0070C0"/>
          <w:sz w:val="24"/>
          <w:szCs w:val="24"/>
        </w:rPr>
        <w:t xml:space="preserve"> – </w:t>
      </w:r>
      <w:r w:rsidRPr="00614FA5">
        <w:rPr>
          <w:rFonts w:asciiTheme="minorHAnsi" w:hAnsiTheme="minorHAnsi" w:cstheme="minorHAnsi"/>
          <w:b/>
          <w:bCs/>
          <w:color w:val="0070C0"/>
          <w:sz w:val="24"/>
          <w:szCs w:val="24"/>
        </w:rPr>
        <w:t>Esna</w:t>
      </w:r>
      <w:r>
        <w:rPr>
          <w:rFonts w:asciiTheme="minorHAnsi" w:hAnsiTheme="minorHAnsi" w:cstheme="minorHAnsi"/>
          <w:b/>
          <w:bCs/>
          <w:color w:val="0070C0"/>
          <w:sz w:val="24"/>
          <w:szCs w:val="24"/>
        </w:rPr>
        <w:t xml:space="preserve"> - </w:t>
      </w:r>
      <w:r w:rsidRPr="00614FA5">
        <w:rPr>
          <w:rFonts w:asciiTheme="minorHAnsi" w:hAnsiTheme="minorHAnsi" w:cstheme="minorHAnsi"/>
          <w:b/>
          <w:bCs/>
          <w:color w:val="0070C0"/>
          <w:sz w:val="24"/>
          <w:szCs w:val="24"/>
        </w:rPr>
        <w:t>Luxor</w:t>
      </w:r>
      <w:r>
        <w:rPr>
          <w:rFonts w:asciiTheme="minorHAnsi" w:hAnsiTheme="minorHAnsi" w:cstheme="minorHAnsi"/>
          <w:b/>
          <w:bCs/>
          <w:color w:val="0070C0"/>
          <w:sz w:val="24"/>
          <w:szCs w:val="24"/>
        </w:rPr>
        <w:t xml:space="preserve"> – Assiut – Minya - </w:t>
      </w:r>
      <w:r w:rsidRPr="00F80690">
        <w:rPr>
          <w:rFonts w:asciiTheme="minorHAnsi" w:hAnsiTheme="minorHAnsi" w:cstheme="minorHAnsi"/>
          <w:b/>
          <w:bCs/>
          <w:color w:val="0070C0"/>
          <w:sz w:val="24"/>
          <w:szCs w:val="24"/>
        </w:rPr>
        <w:t xml:space="preserve">Maadi </w:t>
      </w:r>
      <w:r>
        <w:rPr>
          <w:rFonts w:asciiTheme="minorHAnsi" w:hAnsiTheme="minorHAnsi" w:cstheme="minorHAnsi"/>
          <w:b/>
          <w:bCs/>
          <w:color w:val="0070C0"/>
          <w:sz w:val="24"/>
          <w:szCs w:val="24"/>
        </w:rPr>
        <w:t>-</w:t>
      </w:r>
      <w:r w:rsidRPr="00F80690">
        <w:rPr>
          <w:rFonts w:asciiTheme="minorHAnsi" w:hAnsiTheme="minorHAnsi" w:cstheme="minorHAnsi"/>
          <w:b/>
          <w:bCs/>
          <w:color w:val="0070C0"/>
          <w:sz w:val="24"/>
          <w:szCs w:val="24"/>
        </w:rPr>
        <w:t xml:space="preserve"> Matariya </w:t>
      </w:r>
      <w:r>
        <w:rPr>
          <w:rFonts w:asciiTheme="minorHAnsi" w:hAnsiTheme="minorHAnsi" w:cstheme="minorHAnsi"/>
          <w:b/>
          <w:bCs/>
          <w:color w:val="0070C0"/>
          <w:sz w:val="24"/>
          <w:szCs w:val="24"/>
        </w:rPr>
        <w:t>-</w:t>
      </w:r>
      <w:r w:rsidRPr="00F80690">
        <w:rPr>
          <w:rFonts w:asciiTheme="minorHAnsi" w:hAnsiTheme="minorHAnsi" w:cstheme="minorHAnsi"/>
          <w:b/>
          <w:bCs/>
          <w:color w:val="0070C0"/>
          <w:sz w:val="24"/>
          <w:szCs w:val="24"/>
        </w:rPr>
        <w:t xml:space="preserve"> Mostorod </w:t>
      </w:r>
      <w:r>
        <w:rPr>
          <w:rFonts w:asciiTheme="minorHAnsi" w:hAnsiTheme="minorHAnsi" w:cstheme="minorHAnsi"/>
          <w:b/>
          <w:bCs/>
          <w:color w:val="0070C0"/>
          <w:sz w:val="24"/>
          <w:szCs w:val="24"/>
        </w:rPr>
        <w:t>-</w:t>
      </w:r>
      <w:r w:rsidRPr="00F80690">
        <w:rPr>
          <w:rFonts w:asciiTheme="minorHAnsi" w:hAnsiTheme="minorHAnsi" w:cstheme="minorHAnsi"/>
          <w:b/>
          <w:bCs/>
          <w:color w:val="0070C0"/>
          <w:sz w:val="24"/>
          <w:szCs w:val="24"/>
        </w:rPr>
        <w:t xml:space="preserve"> Barrio Copto</w:t>
      </w:r>
      <w:r>
        <w:rPr>
          <w:rFonts w:asciiTheme="minorHAnsi" w:hAnsiTheme="minorHAnsi" w:cstheme="minorHAnsi"/>
          <w:b/>
          <w:bCs/>
          <w:color w:val="0070C0"/>
          <w:sz w:val="24"/>
          <w:szCs w:val="24"/>
        </w:rPr>
        <w:t xml:space="preserve"> - </w:t>
      </w:r>
      <w:r w:rsidRPr="00F80690">
        <w:rPr>
          <w:rFonts w:asciiTheme="minorHAnsi" w:hAnsiTheme="minorHAnsi" w:cstheme="minorHAnsi"/>
          <w:b/>
          <w:bCs/>
          <w:color w:val="0070C0"/>
          <w:sz w:val="24"/>
          <w:szCs w:val="24"/>
        </w:rPr>
        <w:t>Wady Al Natrun</w:t>
      </w:r>
    </w:p>
    <w:p w14:paraId="525673CA" w14:textId="2BFC329E" w:rsidR="00F80690" w:rsidRPr="00A5100C" w:rsidRDefault="00F80690" w:rsidP="00F80690">
      <w:pPr>
        <w:rPr>
          <w:rFonts w:asciiTheme="majorHAnsi" w:hAnsiTheme="majorHAnsi" w:cstheme="majorHAnsi"/>
        </w:rPr>
      </w:pPr>
      <w:r>
        <w:rPr>
          <w:rFonts w:asciiTheme="majorHAnsi" w:hAnsiTheme="majorHAnsi" w:cstheme="majorHAnsi"/>
        </w:rPr>
        <w:t xml:space="preserve">                   </w:t>
      </w:r>
      <w:r>
        <w:rPr>
          <w:noProof/>
        </w:rPr>
        <w:drawing>
          <wp:inline distT="0" distB="0" distL="0" distR="0" wp14:anchorId="424CC262" wp14:editId="6A3D57B7">
            <wp:extent cx="4391025" cy="2464530"/>
            <wp:effectExtent l="0" t="0" r="0" b="0"/>
            <wp:docPr id="969628547" name="Imagen 2" descr="El camino de la Sagrada Familia en su exilio a Egipto, ruta turíst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 camino de la Sagrada Familia en su exilio a Egipto, ruta turístic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91025" cy="2464530"/>
                    </a:xfrm>
                    <a:prstGeom prst="rect">
                      <a:avLst/>
                    </a:prstGeom>
                    <a:noFill/>
                    <a:ln>
                      <a:noFill/>
                    </a:ln>
                  </pic:spPr>
                </pic:pic>
              </a:graphicData>
            </a:graphic>
          </wp:inline>
        </w:drawing>
      </w:r>
    </w:p>
    <w:p w14:paraId="59A4E52C" w14:textId="39DCD41E" w:rsidR="00F80690" w:rsidRDefault="00F80690" w:rsidP="00F80690">
      <w:pPr>
        <w:pStyle w:val="Sinespaciado"/>
        <w:rPr>
          <w:rFonts w:asciiTheme="majorHAnsi" w:hAnsiTheme="majorHAnsi" w:cstheme="majorHAnsi"/>
          <w:b/>
          <w:bCs/>
        </w:rPr>
      </w:pPr>
      <w:r w:rsidRPr="00F074CA">
        <w:rPr>
          <w:rFonts w:asciiTheme="majorHAnsi" w:hAnsiTheme="majorHAnsi" w:cstheme="majorHAnsi"/>
          <w:b/>
          <w:bCs/>
          <w:highlight w:val="yellow"/>
        </w:rPr>
        <w:t>SALIDAS CONFIRMADA</w:t>
      </w:r>
      <w:r w:rsidRPr="00A26AE4">
        <w:rPr>
          <w:rFonts w:asciiTheme="majorHAnsi" w:hAnsiTheme="majorHAnsi" w:cstheme="majorHAnsi"/>
          <w:b/>
          <w:bCs/>
          <w:highlight w:val="yellow"/>
        </w:rPr>
        <w:t xml:space="preserve">S: </w:t>
      </w:r>
      <w:r w:rsidR="00A26AE4" w:rsidRPr="00A26AE4">
        <w:rPr>
          <w:rFonts w:asciiTheme="majorHAnsi" w:hAnsiTheme="majorHAnsi" w:cstheme="majorHAnsi"/>
          <w:b/>
          <w:bCs/>
          <w:highlight w:val="yellow"/>
        </w:rPr>
        <w:t>LUNES Y MIERCOLES</w:t>
      </w:r>
    </w:p>
    <w:p w14:paraId="25F8AC31" w14:textId="77777777" w:rsidR="00F80690" w:rsidRDefault="00F80690" w:rsidP="00F80690">
      <w:pPr>
        <w:pStyle w:val="Sinespaciado"/>
        <w:rPr>
          <w:rFonts w:asciiTheme="majorHAnsi" w:hAnsiTheme="majorHAnsi" w:cstheme="majorHAnsi"/>
          <w:b/>
          <w:bCs/>
        </w:rPr>
      </w:pPr>
    </w:p>
    <w:p w14:paraId="4FF29A28" w14:textId="77777777" w:rsidR="00F80690" w:rsidRPr="00A5100C" w:rsidRDefault="00F80690" w:rsidP="00F80690">
      <w:pPr>
        <w:pStyle w:val="Sinespaciado"/>
        <w:rPr>
          <w:rFonts w:asciiTheme="majorHAnsi" w:hAnsiTheme="majorHAnsi" w:cstheme="majorHAnsi"/>
        </w:rPr>
      </w:pPr>
      <w:r>
        <w:rPr>
          <w:rFonts w:asciiTheme="majorHAnsi" w:hAnsiTheme="majorHAnsi" w:cstheme="majorHAnsi"/>
          <w:b/>
          <w:bCs/>
        </w:rPr>
        <w:t>I</w:t>
      </w:r>
      <w:r w:rsidRPr="00A5100C">
        <w:rPr>
          <w:rFonts w:asciiTheme="majorHAnsi" w:hAnsiTheme="majorHAnsi" w:cstheme="majorHAnsi"/>
          <w:b/>
          <w:bCs/>
        </w:rPr>
        <w:t>ncluye:</w:t>
      </w:r>
    </w:p>
    <w:p w14:paraId="2910DFE0" w14:textId="77777777" w:rsidR="00F80690" w:rsidRDefault="00F80690" w:rsidP="00F80690">
      <w:pPr>
        <w:pStyle w:val="Prrafodelista"/>
        <w:numPr>
          <w:ilvl w:val="0"/>
          <w:numId w:val="4"/>
        </w:numPr>
        <w:rPr>
          <w:rFonts w:asciiTheme="majorHAnsi" w:hAnsiTheme="majorHAnsi" w:cstheme="majorHAnsi"/>
        </w:rPr>
      </w:pPr>
      <w:r w:rsidRPr="00421BEA">
        <w:rPr>
          <w:rFonts w:asciiTheme="majorHAnsi" w:hAnsiTheme="majorHAnsi" w:cstheme="majorHAnsi"/>
        </w:rPr>
        <w:t>Trasl</w:t>
      </w:r>
      <w:r>
        <w:rPr>
          <w:rFonts w:asciiTheme="majorHAnsi" w:hAnsiTheme="majorHAnsi" w:cstheme="majorHAnsi"/>
        </w:rPr>
        <w:t>ados de llegadas y salidas</w:t>
      </w:r>
    </w:p>
    <w:p w14:paraId="07696B12" w14:textId="3173FF9E" w:rsidR="00F80690" w:rsidRDefault="00F80690" w:rsidP="00F80690">
      <w:pPr>
        <w:pStyle w:val="Prrafodelista"/>
        <w:numPr>
          <w:ilvl w:val="0"/>
          <w:numId w:val="4"/>
        </w:numPr>
        <w:rPr>
          <w:rFonts w:asciiTheme="majorHAnsi" w:hAnsiTheme="majorHAnsi" w:cstheme="majorHAnsi"/>
        </w:rPr>
      </w:pPr>
      <w:r w:rsidRPr="005F2A23">
        <w:rPr>
          <w:rFonts w:asciiTheme="majorHAnsi" w:hAnsiTheme="majorHAnsi" w:cstheme="majorHAnsi"/>
        </w:rPr>
        <w:t>0</w:t>
      </w:r>
      <w:r>
        <w:rPr>
          <w:rFonts w:asciiTheme="majorHAnsi" w:hAnsiTheme="majorHAnsi" w:cstheme="majorHAnsi"/>
        </w:rPr>
        <w:t>5 n</w:t>
      </w:r>
      <w:r w:rsidRPr="005F2A23">
        <w:rPr>
          <w:rFonts w:asciiTheme="majorHAnsi" w:hAnsiTheme="majorHAnsi" w:cstheme="majorHAnsi"/>
        </w:rPr>
        <w:t>oches de hotel en El Cairo con desayuno.</w:t>
      </w:r>
    </w:p>
    <w:p w14:paraId="723D4B15" w14:textId="1CACACF9" w:rsidR="00F80690" w:rsidRDefault="00F80690" w:rsidP="00F80690">
      <w:pPr>
        <w:pStyle w:val="Prrafodelista"/>
        <w:numPr>
          <w:ilvl w:val="0"/>
          <w:numId w:val="4"/>
        </w:numPr>
        <w:rPr>
          <w:rFonts w:asciiTheme="majorHAnsi" w:hAnsiTheme="majorHAnsi" w:cstheme="majorHAnsi"/>
        </w:rPr>
      </w:pPr>
      <w:r w:rsidRPr="00614FA5">
        <w:rPr>
          <w:rFonts w:asciiTheme="majorHAnsi" w:hAnsiTheme="majorHAnsi" w:cstheme="majorHAnsi"/>
        </w:rPr>
        <w:t>0</w:t>
      </w:r>
      <w:r>
        <w:rPr>
          <w:rFonts w:asciiTheme="majorHAnsi" w:hAnsiTheme="majorHAnsi" w:cstheme="majorHAnsi"/>
        </w:rPr>
        <w:t>3</w:t>
      </w:r>
      <w:r w:rsidRPr="00614FA5">
        <w:rPr>
          <w:rFonts w:asciiTheme="majorHAnsi" w:hAnsiTheme="majorHAnsi" w:cstheme="majorHAnsi"/>
        </w:rPr>
        <w:t xml:space="preserve"> noches a bordo de crucero por el Río Nilo con pensión completa sin bebidas</w:t>
      </w:r>
      <w:r>
        <w:rPr>
          <w:rFonts w:asciiTheme="majorHAnsi" w:hAnsiTheme="majorHAnsi" w:cstheme="majorHAnsi"/>
        </w:rPr>
        <w:t>.</w:t>
      </w:r>
    </w:p>
    <w:p w14:paraId="347651A7" w14:textId="2A8C8965" w:rsidR="00F80690" w:rsidRDefault="00F80690" w:rsidP="00F80690">
      <w:pPr>
        <w:pStyle w:val="Prrafodelista"/>
        <w:numPr>
          <w:ilvl w:val="0"/>
          <w:numId w:val="4"/>
        </w:numPr>
        <w:rPr>
          <w:rFonts w:asciiTheme="majorHAnsi" w:hAnsiTheme="majorHAnsi" w:cstheme="majorHAnsi"/>
        </w:rPr>
      </w:pPr>
      <w:r w:rsidRPr="00F80690">
        <w:rPr>
          <w:rFonts w:asciiTheme="majorHAnsi" w:hAnsiTheme="majorHAnsi" w:cstheme="majorHAnsi"/>
        </w:rPr>
        <w:t>01 noche de hotel en en Assiut con media pensión</w:t>
      </w:r>
    </w:p>
    <w:p w14:paraId="78FA3510" w14:textId="381D6181" w:rsidR="00F80690" w:rsidRDefault="00F80690" w:rsidP="00F80690">
      <w:pPr>
        <w:pStyle w:val="Prrafodelista"/>
        <w:numPr>
          <w:ilvl w:val="0"/>
          <w:numId w:val="4"/>
        </w:numPr>
        <w:rPr>
          <w:rFonts w:asciiTheme="majorHAnsi" w:hAnsiTheme="majorHAnsi" w:cstheme="majorHAnsi"/>
        </w:rPr>
      </w:pPr>
      <w:r w:rsidRPr="00F80690">
        <w:rPr>
          <w:rFonts w:asciiTheme="majorHAnsi" w:hAnsiTheme="majorHAnsi" w:cstheme="majorHAnsi"/>
        </w:rPr>
        <w:t>Box de almuerzo en el camino entre Assiut y Minya.</w:t>
      </w:r>
    </w:p>
    <w:p w14:paraId="579A9542" w14:textId="5BA704C7" w:rsidR="00F80690" w:rsidRPr="00F80690" w:rsidRDefault="00F80690" w:rsidP="00F80690">
      <w:pPr>
        <w:pStyle w:val="Prrafodelista"/>
        <w:numPr>
          <w:ilvl w:val="0"/>
          <w:numId w:val="4"/>
        </w:numPr>
        <w:rPr>
          <w:rFonts w:asciiTheme="majorHAnsi" w:hAnsiTheme="majorHAnsi" w:cstheme="majorHAnsi"/>
        </w:rPr>
      </w:pPr>
      <w:r w:rsidRPr="00F80690">
        <w:rPr>
          <w:rFonts w:asciiTheme="majorHAnsi" w:hAnsiTheme="majorHAnsi" w:cstheme="majorHAnsi"/>
        </w:rPr>
        <w:t>Entradas según itinerario indicado</w:t>
      </w:r>
    </w:p>
    <w:p w14:paraId="0CBEF4FA" w14:textId="77777777" w:rsidR="00F80690" w:rsidRPr="00F074CA" w:rsidRDefault="00F80690" w:rsidP="00F80690">
      <w:pPr>
        <w:pStyle w:val="Prrafodelista"/>
        <w:numPr>
          <w:ilvl w:val="0"/>
          <w:numId w:val="4"/>
        </w:numPr>
        <w:rPr>
          <w:rFonts w:asciiTheme="majorHAnsi" w:hAnsiTheme="majorHAnsi" w:cstheme="majorHAnsi"/>
        </w:rPr>
      </w:pPr>
      <w:r w:rsidRPr="00F074CA">
        <w:rPr>
          <w:rFonts w:asciiTheme="majorHAnsi" w:hAnsiTheme="majorHAnsi" w:cstheme="majorHAnsi"/>
        </w:rPr>
        <w:t>Visitas incluidas del crucero por el Río Nilo:</w:t>
      </w:r>
    </w:p>
    <w:p w14:paraId="1BC9BBB0" w14:textId="2E8D740C" w:rsidR="00F80690" w:rsidRPr="00F80690" w:rsidRDefault="00F80690" w:rsidP="00F80690">
      <w:pPr>
        <w:pStyle w:val="Prrafodelista"/>
        <w:numPr>
          <w:ilvl w:val="0"/>
          <w:numId w:val="6"/>
        </w:numPr>
        <w:rPr>
          <w:rFonts w:asciiTheme="majorHAnsi" w:hAnsiTheme="majorHAnsi" w:cstheme="majorHAnsi"/>
        </w:rPr>
      </w:pPr>
      <w:r w:rsidRPr="00F80690">
        <w:rPr>
          <w:rFonts w:asciiTheme="majorHAnsi" w:hAnsiTheme="majorHAnsi" w:cstheme="majorHAnsi"/>
        </w:rPr>
        <w:t xml:space="preserve">En Asuán: La Alta Presa, el Templo de Filae y un Paseo en una Faluca. </w:t>
      </w:r>
    </w:p>
    <w:p w14:paraId="426DF615" w14:textId="77777777" w:rsidR="00F80690" w:rsidRDefault="00F80690" w:rsidP="00F80690">
      <w:pPr>
        <w:pStyle w:val="Prrafodelista"/>
        <w:numPr>
          <w:ilvl w:val="0"/>
          <w:numId w:val="6"/>
        </w:numPr>
        <w:rPr>
          <w:rFonts w:asciiTheme="majorHAnsi" w:hAnsiTheme="majorHAnsi" w:cstheme="majorHAnsi"/>
        </w:rPr>
      </w:pPr>
      <w:r w:rsidRPr="00F074CA">
        <w:rPr>
          <w:rFonts w:asciiTheme="majorHAnsi" w:hAnsiTheme="majorHAnsi" w:cstheme="majorHAnsi"/>
        </w:rPr>
        <w:t>En Kom Ombo: El Templo de Kom Ombo</w:t>
      </w:r>
    </w:p>
    <w:p w14:paraId="1D2575E9" w14:textId="03A9B140" w:rsidR="00F80690" w:rsidRPr="00F074CA" w:rsidRDefault="00F80690" w:rsidP="00F80690">
      <w:pPr>
        <w:pStyle w:val="Prrafodelista"/>
        <w:numPr>
          <w:ilvl w:val="0"/>
          <w:numId w:val="6"/>
        </w:numPr>
        <w:rPr>
          <w:rFonts w:asciiTheme="majorHAnsi" w:hAnsiTheme="majorHAnsi" w:cstheme="majorHAnsi"/>
        </w:rPr>
      </w:pPr>
      <w:r w:rsidRPr="00F074CA">
        <w:rPr>
          <w:rFonts w:asciiTheme="majorHAnsi" w:hAnsiTheme="majorHAnsi" w:cstheme="majorHAnsi"/>
        </w:rPr>
        <w:t>En Edfu: El Templo de Edfu.</w:t>
      </w:r>
    </w:p>
    <w:p w14:paraId="4F9F0C7C" w14:textId="394BBF27" w:rsidR="00F80690" w:rsidRPr="00811E50" w:rsidRDefault="00F80690" w:rsidP="00811E50">
      <w:pPr>
        <w:pStyle w:val="Prrafodelista"/>
        <w:numPr>
          <w:ilvl w:val="0"/>
          <w:numId w:val="6"/>
        </w:numPr>
        <w:rPr>
          <w:rFonts w:asciiTheme="majorHAnsi" w:hAnsiTheme="majorHAnsi" w:cstheme="majorHAnsi"/>
        </w:rPr>
      </w:pPr>
      <w:r w:rsidRPr="00811E50">
        <w:rPr>
          <w:rFonts w:asciiTheme="majorHAnsi" w:hAnsiTheme="majorHAnsi" w:cstheme="majorHAnsi"/>
        </w:rPr>
        <w:t xml:space="preserve">En Luxor: </w:t>
      </w:r>
      <w:r w:rsidR="00811E50" w:rsidRPr="00811E50">
        <w:rPr>
          <w:rFonts w:asciiTheme="majorHAnsi" w:hAnsiTheme="majorHAnsi" w:cstheme="majorHAnsi"/>
        </w:rPr>
        <w:t>La Orilla Occidental; el Valle de los Reyes, el Templo de la Reina Hatshepsut y los Colosos de Memnon, y la Orilla Oriental; los Templos de Luxor y</w:t>
      </w:r>
      <w:r w:rsidR="00811E50">
        <w:rPr>
          <w:rFonts w:asciiTheme="majorHAnsi" w:hAnsiTheme="majorHAnsi" w:cstheme="majorHAnsi"/>
        </w:rPr>
        <w:t xml:space="preserve"> </w:t>
      </w:r>
      <w:r w:rsidR="00811E50" w:rsidRPr="00811E50">
        <w:rPr>
          <w:rFonts w:asciiTheme="majorHAnsi" w:hAnsiTheme="majorHAnsi" w:cstheme="majorHAnsi"/>
        </w:rPr>
        <w:t>Karnak.</w:t>
      </w:r>
    </w:p>
    <w:p w14:paraId="23AEE197" w14:textId="239B4C15" w:rsidR="00F80690" w:rsidRDefault="00F80690" w:rsidP="00F80690">
      <w:pPr>
        <w:pStyle w:val="Prrafodelista"/>
        <w:numPr>
          <w:ilvl w:val="0"/>
          <w:numId w:val="4"/>
        </w:numPr>
        <w:rPr>
          <w:rFonts w:asciiTheme="majorHAnsi" w:hAnsiTheme="majorHAnsi" w:cstheme="majorHAnsi"/>
        </w:rPr>
      </w:pPr>
      <w:r w:rsidRPr="00F80690">
        <w:rPr>
          <w:rFonts w:asciiTheme="majorHAnsi" w:hAnsiTheme="majorHAnsi" w:cstheme="majorHAnsi"/>
        </w:rPr>
        <w:t>Vuelo doméstico CAI – ASW</w:t>
      </w:r>
      <w:r w:rsidRPr="00062DB5">
        <w:rPr>
          <w:rFonts w:asciiTheme="majorHAnsi" w:hAnsiTheme="majorHAnsi" w:cstheme="majorHAnsi"/>
        </w:rPr>
        <w:t>.</w:t>
      </w:r>
    </w:p>
    <w:p w14:paraId="071130F4" w14:textId="24EBDEB0" w:rsidR="00F80690" w:rsidRPr="00F80690" w:rsidRDefault="00F80690" w:rsidP="00F80690">
      <w:pPr>
        <w:pStyle w:val="Prrafodelista"/>
        <w:numPr>
          <w:ilvl w:val="0"/>
          <w:numId w:val="4"/>
        </w:numPr>
        <w:rPr>
          <w:rFonts w:asciiTheme="majorHAnsi" w:hAnsiTheme="majorHAnsi" w:cstheme="majorHAnsi"/>
        </w:rPr>
      </w:pPr>
      <w:r w:rsidRPr="00F80690">
        <w:rPr>
          <w:rFonts w:asciiTheme="majorHAnsi" w:hAnsiTheme="majorHAnsi" w:cstheme="majorHAnsi"/>
        </w:rPr>
        <w:t>Traslados por carretera Luxor – Assiut – Minya – El Cairo.</w:t>
      </w:r>
    </w:p>
    <w:p w14:paraId="03E82FD5" w14:textId="77777777" w:rsidR="00F80690" w:rsidRPr="005F2A23" w:rsidRDefault="00F80690" w:rsidP="00F80690">
      <w:pPr>
        <w:pStyle w:val="Prrafodelista"/>
        <w:numPr>
          <w:ilvl w:val="0"/>
          <w:numId w:val="4"/>
        </w:numPr>
        <w:rPr>
          <w:rFonts w:asciiTheme="majorHAnsi" w:hAnsiTheme="majorHAnsi" w:cstheme="majorHAnsi"/>
        </w:rPr>
      </w:pPr>
      <w:r w:rsidRPr="005F2A23">
        <w:rPr>
          <w:rFonts w:asciiTheme="majorHAnsi" w:hAnsiTheme="majorHAnsi" w:cstheme="majorHAnsi"/>
        </w:rPr>
        <w:t>Guía egiptólogo de habla hispana durante las visitas.</w:t>
      </w:r>
    </w:p>
    <w:p w14:paraId="0B11DCD3" w14:textId="77777777" w:rsidR="00F80690" w:rsidRDefault="00F80690" w:rsidP="00F80690">
      <w:pPr>
        <w:rPr>
          <w:rFonts w:asciiTheme="majorHAnsi" w:hAnsiTheme="majorHAnsi" w:cstheme="majorHAnsi"/>
          <w:b/>
          <w:bCs/>
        </w:rPr>
      </w:pPr>
    </w:p>
    <w:p w14:paraId="4328032C" w14:textId="77777777" w:rsidR="005305F1" w:rsidRDefault="005305F1" w:rsidP="00F80690">
      <w:pPr>
        <w:rPr>
          <w:rFonts w:asciiTheme="majorHAnsi" w:hAnsiTheme="majorHAnsi" w:cstheme="majorHAnsi"/>
          <w:b/>
          <w:bCs/>
        </w:rPr>
      </w:pPr>
    </w:p>
    <w:p w14:paraId="7D7FADCE" w14:textId="07CAD31E" w:rsidR="00F80690" w:rsidRPr="00421BEA" w:rsidRDefault="00F80690" w:rsidP="00F80690">
      <w:pPr>
        <w:rPr>
          <w:rFonts w:asciiTheme="majorHAnsi" w:hAnsiTheme="majorHAnsi" w:cstheme="majorHAnsi"/>
        </w:rPr>
      </w:pPr>
      <w:r w:rsidRPr="00421BEA">
        <w:rPr>
          <w:rFonts w:asciiTheme="majorHAnsi" w:hAnsiTheme="majorHAnsi" w:cstheme="majorHAnsi"/>
          <w:b/>
          <w:bCs/>
        </w:rPr>
        <w:lastRenderedPageBreak/>
        <w:t>No incluye:</w:t>
      </w:r>
    </w:p>
    <w:p w14:paraId="263BB737" w14:textId="77777777" w:rsidR="00F80690" w:rsidRPr="005F2A23" w:rsidRDefault="00F80690" w:rsidP="00F80690">
      <w:pPr>
        <w:pStyle w:val="Sinespaciado"/>
        <w:numPr>
          <w:ilvl w:val="0"/>
          <w:numId w:val="3"/>
        </w:numPr>
        <w:rPr>
          <w:rFonts w:asciiTheme="majorHAnsi" w:hAnsiTheme="majorHAnsi" w:cstheme="majorHAnsi"/>
        </w:rPr>
      </w:pPr>
      <w:r w:rsidRPr="005F2A23">
        <w:rPr>
          <w:rFonts w:asciiTheme="majorHAnsi" w:hAnsiTheme="majorHAnsi" w:cstheme="majorHAnsi"/>
        </w:rPr>
        <w:t>Visado de entrada a Egipto 40 USD por persona</w:t>
      </w:r>
      <w:r>
        <w:rPr>
          <w:rFonts w:asciiTheme="majorHAnsi" w:hAnsiTheme="majorHAnsi" w:cstheme="majorHAnsi"/>
        </w:rPr>
        <w:t xml:space="preserve">. </w:t>
      </w:r>
      <w:r w:rsidRPr="005F2A23">
        <w:rPr>
          <w:rFonts w:asciiTheme="majorHAnsi" w:hAnsiTheme="majorHAnsi" w:cstheme="majorHAnsi"/>
        </w:rPr>
        <w:t>Pago en Destino.</w:t>
      </w:r>
    </w:p>
    <w:p w14:paraId="5BF08ABA" w14:textId="77777777" w:rsidR="00F80690" w:rsidRDefault="00F80690" w:rsidP="00F80690">
      <w:pPr>
        <w:pStyle w:val="Sinespaciado"/>
        <w:numPr>
          <w:ilvl w:val="0"/>
          <w:numId w:val="3"/>
        </w:numPr>
        <w:rPr>
          <w:rFonts w:asciiTheme="majorHAnsi" w:hAnsiTheme="majorHAnsi" w:cstheme="majorHAnsi"/>
        </w:rPr>
      </w:pPr>
      <w:r w:rsidRPr="007B1AFF">
        <w:rPr>
          <w:rFonts w:asciiTheme="majorHAnsi" w:hAnsiTheme="majorHAnsi" w:cstheme="majorHAnsi"/>
        </w:rPr>
        <w:t>Propinas durante el crucero “Silver y Gold” 60 USD por persona</w:t>
      </w:r>
      <w:r>
        <w:rPr>
          <w:rFonts w:asciiTheme="majorHAnsi" w:hAnsiTheme="majorHAnsi" w:cstheme="majorHAnsi"/>
        </w:rPr>
        <w:t>.</w:t>
      </w:r>
      <w:r w:rsidRPr="007B1AFF">
        <w:rPr>
          <w:rFonts w:asciiTheme="majorHAnsi" w:hAnsiTheme="majorHAnsi" w:cstheme="majorHAnsi"/>
        </w:rPr>
        <w:t xml:space="preserve"> Pago en Destino</w:t>
      </w:r>
      <w:r>
        <w:rPr>
          <w:rFonts w:asciiTheme="majorHAnsi" w:hAnsiTheme="majorHAnsi" w:cstheme="majorHAnsi"/>
        </w:rPr>
        <w:t xml:space="preserve">. </w:t>
      </w:r>
    </w:p>
    <w:p w14:paraId="3606E1EE" w14:textId="77777777" w:rsidR="00F80690" w:rsidRPr="005F2A23" w:rsidRDefault="00F80690" w:rsidP="00F80690">
      <w:pPr>
        <w:pStyle w:val="Sinespaciado"/>
        <w:numPr>
          <w:ilvl w:val="0"/>
          <w:numId w:val="3"/>
        </w:numPr>
        <w:rPr>
          <w:rFonts w:asciiTheme="majorHAnsi" w:hAnsiTheme="majorHAnsi" w:cstheme="majorHAnsi"/>
        </w:rPr>
      </w:pPr>
      <w:r w:rsidRPr="005F2A23">
        <w:rPr>
          <w:rFonts w:asciiTheme="majorHAnsi" w:hAnsiTheme="majorHAnsi" w:cstheme="majorHAnsi"/>
        </w:rPr>
        <w:t>Seguro de viaje.</w:t>
      </w:r>
    </w:p>
    <w:p w14:paraId="41163191" w14:textId="77777777" w:rsidR="00F80690" w:rsidRDefault="00F80690" w:rsidP="00F80690">
      <w:pPr>
        <w:pStyle w:val="Sinespaciado"/>
        <w:numPr>
          <w:ilvl w:val="0"/>
          <w:numId w:val="3"/>
        </w:numPr>
        <w:rPr>
          <w:rFonts w:asciiTheme="majorHAnsi" w:hAnsiTheme="majorHAnsi" w:cstheme="majorHAnsi"/>
        </w:rPr>
      </w:pPr>
      <w:r w:rsidRPr="005F2A23">
        <w:rPr>
          <w:rFonts w:asciiTheme="majorHAnsi" w:hAnsiTheme="majorHAnsi" w:cstheme="majorHAnsi"/>
        </w:rPr>
        <w:t>Comidas extras y bebidas.</w:t>
      </w:r>
    </w:p>
    <w:p w14:paraId="29B3128A" w14:textId="25305742" w:rsidR="00887518" w:rsidRPr="005F2A23" w:rsidRDefault="00887518" w:rsidP="00F80690">
      <w:pPr>
        <w:pStyle w:val="Sinespaciado"/>
        <w:numPr>
          <w:ilvl w:val="0"/>
          <w:numId w:val="3"/>
        </w:numPr>
        <w:rPr>
          <w:rFonts w:asciiTheme="majorHAnsi" w:hAnsiTheme="majorHAnsi" w:cstheme="majorHAnsi"/>
        </w:rPr>
      </w:pPr>
      <w:r>
        <w:rPr>
          <w:rFonts w:asciiTheme="majorHAnsi" w:hAnsiTheme="majorHAnsi" w:cstheme="majorHAnsi"/>
          <w:color w:val="FF0000"/>
        </w:rPr>
        <w:t>Certificado internacional de vacunación de la fiebre amarilla (cartón amarillo).</w:t>
      </w:r>
    </w:p>
    <w:p w14:paraId="0B7853CE" w14:textId="77777777" w:rsidR="00F80690" w:rsidRPr="005F2A23" w:rsidRDefault="00F80690" w:rsidP="00F80690">
      <w:pPr>
        <w:pStyle w:val="Sinespaciado"/>
        <w:numPr>
          <w:ilvl w:val="0"/>
          <w:numId w:val="3"/>
        </w:numPr>
        <w:rPr>
          <w:rFonts w:asciiTheme="majorHAnsi" w:hAnsiTheme="majorHAnsi" w:cstheme="majorHAnsi"/>
        </w:rPr>
      </w:pPr>
      <w:r w:rsidRPr="005F2A23">
        <w:rPr>
          <w:rFonts w:asciiTheme="majorHAnsi" w:hAnsiTheme="majorHAnsi" w:cstheme="majorHAnsi"/>
        </w:rPr>
        <w:t>Visitas opcionales.</w:t>
      </w:r>
    </w:p>
    <w:p w14:paraId="2233CE4B" w14:textId="77777777" w:rsidR="00F80690" w:rsidRDefault="00F80690" w:rsidP="00F80690">
      <w:pPr>
        <w:pStyle w:val="Sinespaciado"/>
        <w:numPr>
          <w:ilvl w:val="0"/>
          <w:numId w:val="3"/>
        </w:numPr>
        <w:rPr>
          <w:rFonts w:asciiTheme="majorHAnsi" w:hAnsiTheme="majorHAnsi" w:cstheme="majorHAnsi"/>
        </w:rPr>
      </w:pPr>
      <w:r w:rsidRPr="005F2A23">
        <w:rPr>
          <w:rFonts w:asciiTheme="majorHAnsi" w:hAnsiTheme="majorHAnsi" w:cstheme="majorHAnsi"/>
        </w:rPr>
        <w:t>Vuelos internacionales</w:t>
      </w:r>
    </w:p>
    <w:p w14:paraId="387DDF86" w14:textId="77777777" w:rsidR="00F80690" w:rsidRPr="003672ED" w:rsidRDefault="00F80690" w:rsidP="00F80690">
      <w:pPr>
        <w:pStyle w:val="Sinespaciado"/>
        <w:ind w:left="720"/>
        <w:rPr>
          <w:rFonts w:asciiTheme="majorHAnsi" w:hAnsiTheme="majorHAnsi" w:cstheme="majorHAnsi"/>
        </w:rPr>
      </w:pPr>
    </w:p>
    <w:p w14:paraId="4FF4EE12" w14:textId="77777777" w:rsidR="00F80690" w:rsidRDefault="00F80690" w:rsidP="00F80690">
      <w:pPr>
        <w:rPr>
          <w:rFonts w:asciiTheme="majorHAnsi" w:hAnsiTheme="majorHAnsi" w:cstheme="majorHAnsi"/>
          <w:b/>
          <w:bCs/>
        </w:rPr>
      </w:pPr>
      <w:r>
        <w:rPr>
          <w:rFonts w:asciiTheme="majorHAnsi" w:hAnsiTheme="majorHAnsi" w:cstheme="majorHAnsi"/>
          <w:b/>
          <w:bCs/>
        </w:rPr>
        <w:t>PRECIO POR PERSONA Y EN DOLARES AMERICANOS</w:t>
      </w:r>
      <w:r w:rsidRPr="00BF5245">
        <w:rPr>
          <w:rFonts w:asciiTheme="majorHAnsi" w:hAnsiTheme="majorHAnsi" w:cstheme="majorHAnsi"/>
          <w:b/>
          <w:bCs/>
        </w:rPr>
        <w:t>:</w:t>
      </w:r>
    </w:p>
    <w:tbl>
      <w:tblPr>
        <w:tblW w:w="7180" w:type="dxa"/>
        <w:tblInd w:w="1179" w:type="dxa"/>
        <w:tblCellMar>
          <w:left w:w="70" w:type="dxa"/>
          <w:right w:w="70" w:type="dxa"/>
        </w:tblCellMar>
        <w:tblLook w:val="04A0" w:firstRow="1" w:lastRow="0" w:firstColumn="1" w:lastColumn="0" w:noHBand="0" w:noVBand="1"/>
      </w:tblPr>
      <w:tblGrid>
        <w:gridCol w:w="1793"/>
        <w:gridCol w:w="992"/>
        <w:gridCol w:w="993"/>
        <w:gridCol w:w="992"/>
        <w:gridCol w:w="2410"/>
      </w:tblGrid>
      <w:tr w:rsidR="00F80690" w:rsidRPr="007E44F2" w14:paraId="04136D54" w14:textId="77777777" w:rsidTr="001C3A59">
        <w:trPr>
          <w:trHeight w:val="315"/>
        </w:trPr>
        <w:tc>
          <w:tcPr>
            <w:tcW w:w="1793"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25E12F1" w14:textId="77777777" w:rsidR="00F80690" w:rsidRPr="003672ED" w:rsidRDefault="00F80690" w:rsidP="001C3A59">
            <w:pPr>
              <w:spacing w:after="0" w:line="240" w:lineRule="auto"/>
              <w:jc w:val="center"/>
              <w:rPr>
                <w:rFonts w:asciiTheme="majorHAnsi" w:eastAsia="Times New Roman" w:hAnsiTheme="majorHAnsi" w:cstheme="majorHAnsi"/>
                <w:b/>
                <w:bCs/>
                <w:color w:val="FFFFFF" w:themeColor="background1"/>
                <w:lang w:eastAsia="es-PE"/>
              </w:rPr>
            </w:pPr>
            <w:r>
              <w:rPr>
                <w:rFonts w:asciiTheme="majorHAnsi" w:eastAsia="Times New Roman" w:hAnsiTheme="majorHAnsi" w:cstheme="majorHAnsi"/>
                <w:b/>
                <w:bCs/>
                <w:color w:val="FFFFFF" w:themeColor="background1"/>
                <w:lang w:eastAsia="es-PE"/>
              </w:rPr>
              <w:t>TEMPORADA BAJA</w:t>
            </w:r>
          </w:p>
        </w:tc>
        <w:tc>
          <w:tcPr>
            <w:tcW w:w="992" w:type="dxa"/>
            <w:tcBorders>
              <w:top w:val="single" w:sz="4" w:space="0" w:color="auto"/>
              <w:left w:val="nil"/>
              <w:bottom w:val="single" w:sz="4" w:space="0" w:color="auto"/>
              <w:right w:val="single" w:sz="4" w:space="0" w:color="auto"/>
            </w:tcBorders>
            <w:shd w:val="clear" w:color="auto" w:fill="0070C0"/>
            <w:noWrap/>
            <w:vAlign w:val="bottom"/>
            <w:hideMark/>
          </w:tcPr>
          <w:p w14:paraId="6E095854" w14:textId="77777777" w:rsidR="00F80690" w:rsidRPr="003672ED" w:rsidRDefault="00F80690" w:rsidP="001C3A59">
            <w:pPr>
              <w:spacing w:after="0" w:line="240" w:lineRule="auto"/>
              <w:jc w:val="center"/>
              <w:rPr>
                <w:rFonts w:asciiTheme="majorHAnsi" w:eastAsia="Times New Roman" w:hAnsiTheme="majorHAnsi" w:cstheme="majorHAnsi"/>
                <w:b/>
                <w:bCs/>
                <w:color w:val="FFFFFF" w:themeColor="background1"/>
                <w:lang w:eastAsia="es-PE"/>
              </w:rPr>
            </w:pPr>
            <w:r>
              <w:rPr>
                <w:rFonts w:asciiTheme="majorHAnsi" w:eastAsia="Times New Roman" w:hAnsiTheme="majorHAnsi" w:cstheme="majorHAnsi"/>
                <w:b/>
                <w:bCs/>
                <w:color w:val="FFFFFF" w:themeColor="background1"/>
                <w:lang w:eastAsia="es-PE"/>
              </w:rPr>
              <w:t>SIMPLE</w:t>
            </w:r>
          </w:p>
        </w:tc>
        <w:tc>
          <w:tcPr>
            <w:tcW w:w="993" w:type="dxa"/>
            <w:tcBorders>
              <w:top w:val="single" w:sz="4" w:space="0" w:color="auto"/>
              <w:left w:val="nil"/>
              <w:bottom w:val="single" w:sz="4" w:space="0" w:color="auto"/>
              <w:right w:val="single" w:sz="4" w:space="0" w:color="auto"/>
            </w:tcBorders>
            <w:shd w:val="clear" w:color="auto" w:fill="0070C0"/>
            <w:noWrap/>
            <w:vAlign w:val="bottom"/>
            <w:hideMark/>
          </w:tcPr>
          <w:p w14:paraId="778E71DF" w14:textId="77777777" w:rsidR="00F80690" w:rsidRPr="003672ED" w:rsidRDefault="00F80690" w:rsidP="001C3A59">
            <w:pPr>
              <w:spacing w:after="0" w:line="240" w:lineRule="auto"/>
              <w:jc w:val="center"/>
              <w:rPr>
                <w:rFonts w:asciiTheme="majorHAnsi" w:eastAsia="Times New Roman" w:hAnsiTheme="majorHAnsi" w:cstheme="majorHAnsi"/>
                <w:b/>
                <w:bCs/>
                <w:color w:val="FFFFFF" w:themeColor="background1"/>
                <w:lang w:eastAsia="es-PE"/>
              </w:rPr>
            </w:pPr>
            <w:r w:rsidRPr="003672ED">
              <w:rPr>
                <w:rFonts w:asciiTheme="majorHAnsi" w:eastAsia="Times New Roman" w:hAnsiTheme="majorHAnsi" w:cstheme="majorHAnsi"/>
                <w:b/>
                <w:bCs/>
                <w:color w:val="FFFFFF" w:themeColor="background1"/>
                <w:lang w:eastAsia="es-PE"/>
              </w:rPr>
              <w:t xml:space="preserve">DOBLE </w:t>
            </w:r>
          </w:p>
        </w:tc>
        <w:tc>
          <w:tcPr>
            <w:tcW w:w="992" w:type="dxa"/>
            <w:tcBorders>
              <w:top w:val="single" w:sz="4" w:space="0" w:color="auto"/>
              <w:left w:val="nil"/>
              <w:bottom w:val="single" w:sz="4" w:space="0" w:color="auto"/>
              <w:right w:val="single" w:sz="4" w:space="0" w:color="auto"/>
            </w:tcBorders>
            <w:shd w:val="clear" w:color="auto" w:fill="0070C0"/>
            <w:noWrap/>
            <w:vAlign w:val="bottom"/>
            <w:hideMark/>
          </w:tcPr>
          <w:p w14:paraId="2EB36363" w14:textId="77777777" w:rsidR="00F80690" w:rsidRPr="003672ED" w:rsidRDefault="00F80690" w:rsidP="001C3A59">
            <w:pPr>
              <w:spacing w:after="0" w:line="240" w:lineRule="auto"/>
              <w:jc w:val="center"/>
              <w:rPr>
                <w:rFonts w:asciiTheme="majorHAnsi" w:eastAsia="Times New Roman" w:hAnsiTheme="majorHAnsi" w:cstheme="majorHAnsi"/>
                <w:b/>
                <w:bCs/>
                <w:color w:val="FFFFFF" w:themeColor="background1"/>
                <w:lang w:eastAsia="es-PE"/>
              </w:rPr>
            </w:pPr>
            <w:r w:rsidRPr="003672ED">
              <w:rPr>
                <w:rFonts w:asciiTheme="majorHAnsi" w:eastAsia="Times New Roman" w:hAnsiTheme="majorHAnsi" w:cstheme="majorHAnsi"/>
                <w:b/>
                <w:bCs/>
                <w:color w:val="FFFFFF" w:themeColor="background1"/>
                <w:lang w:eastAsia="es-PE"/>
              </w:rPr>
              <w:t xml:space="preserve">TRIPLE </w:t>
            </w:r>
          </w:p>
        </w:tc>
        <w:tc>
          <w:tcPr>
            <w:tcW w:w="2410" w:type="dxa"/>
            <w:tcBorders>
              <w:top w:val="single" w:sz="4" w:space="0" w:color="auto"/>
              <w:left w:val="nil"/>
              <w:bottom w:val="single" w:sz="4" w:space="0" w:color="auto"/>
              <w:right w:val="single" w:sz="4" w:space="0" w:color="auto"/>
            </w:tcBorders>
            <w:shd w:val="clear" w:color="auto" w:fill="0070C0"/>
            <w:vAlign w:val="center"/>
          </w:tcPr>
          <w:p w14:paraId="32F88BAE" w14:textId="77777777" w:rsidR="00F80690" w:rsidRPr="003672ED" w:rsidRDefault="00F80690" w:rsidP="001C3A59">
            <w:pPr>
              <w:spacing w:after="0" w:line="240" w:lineRule="auto"/>
              <w:jc w:val="center"/>
              <w:rPr>
                <w:rFonts w:asciiTheme="majorHAnsi" w:eastAsia="Times New Roman" w:hAnsiTheme="majorHAnsi" w:cstheme="majorHAnsi"/>
                <w:b/>
                <w:bCs/>
                <w:color w:val="FFFFFF" w:themeColor="background1"/>
                <w:lang w:eastAsia="es-PE"/>
              </w:rPr>
            </w:pPr>
            <w:r>
              <w:rPr>
                <w:rFonts w:asciiTheme="majorHAnsi" w:eastAsia="Times New Roman" w:hAnsiTheme="majorHAnsi" w:cstheme="majorHAnsi"/>
                <w:b/>
                <w:bCs/>
                <w:color w:val="FFFFFF" w:themeColor="background1"/>
                <w:lang w:eastAsia="es-PE"/>
              </w:rPr>
              <w:t>VIGENCIA</w:t>
            </w:r>
          </w:p>
        </w:tc>
      </w:tr>
      <w:tr w:rsidR="00F80690" w:rsidRPr="007E44F2" w14:paraId="0B43485E" w14:textId="77777777" w:rsidTr="001C3A59">
        <w:trPr>
          <w:trHeight w:val="437"/>
        </w:trPr>
        <w:tc>
          <w:tcPr>
            <w:tcW w:w="1793"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7855DE31" w14:textId="77777777" w:rsidR="00F80690" w:rsidRPr="007E44F2" w:rsidRDefault="00F80690" w:rsidP="001C3A59">
            <w:pPr>
              <w:spacing w:after="0" w:line="240" w:lineRule="auto"/>
              <w:jc w:val="center"/>
              <w:rPr>
                <w:rFonts w:asciiTheme="majorHAnsi" w:eastAsia="Times New Roman" w:hAnsiTheme="majorHAnsi" w:cstheme="majorHAnsi"/>
                <w:b/>
                <w:color w:val="000000"/>
                <w:lang w:eastAsia="es-PE"/>
              </w:rPr>
            </w:pPr>
            <w:r>
              <w:rPr>
                <w:rFonts w:asciiTheme="majorHAnsi" w:eastAsia="Times New Roman" w:hAnsiTheme="majorHAnsi" w:cstheme="majorHAnsi"/>
                <w:b/>
                <w:color w:val="000000"/>
                <w:lang w:eastAsia="es-PE"/>
              </w:rPr>
              <w:t>CAT. SILVER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113A043A" w14:textId="46C5251F" w:rsidR="00F80690" w:rsidRPr="00E81F48" w:rsidRDefault="00F80690" w:rsidP="001C3A59">
            <w:pPr>
              <w:spacing w:after="0" w:line="240" w:lineRule="auto"/>
              <w:jc w:val="center"/>
              <w:rPr>
                <w:rFonts w:asciiTheme="majorHAnsi" w:eastAsia="Times New Roman" w:hAnsiTheme="majorHAnsi" w:cstheme="majorHAnsi"/>
                <w:lang w:eastAsia="es-PE"/>
              </w:rPr>
            </w:pPr>
            <w:r w:rsidRPr="00E81F48">
              <w:rPr>
                <w:rFonts w:asciiTheme="majorHAnsi" w:eastAsia="Times New Roman" w:hAnsiTheme="majorHAnsi" w:cstheme="majorHAnsi"/>
                <w:lang w:eastAsia="es-PE"/>
              </w:rPr>
              <w:t>$</w:t>
            </w:r>
            <w:r w:rsidR="00C969B0">
              <w:rPr>
                <w:rFonts w:asciiTheme="majorHAnsi" w:eastAsia="Times New Roman" w:hAnsiTheme="majorHAnsi" w:cstheme="majorHAnsi"/>
                <w:lang w:eastAsia="es-PE"/>
              </w:rPr>
              <w:t>2495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9C0D373" w14:textId="594A95D2" w:rsidR="00F80690" w:rsidRPr="00E81F48" w:rsidRDefault="00F80690" w:rsidP="001C3A59">
            <w:pPr>
              <w:spacing w:after="0" w:line="240" w:lineRule="auto"/>
              <w:jc w:val="center"/>
              <w:rPr>
                <w:rFonts w:asciiTheme="majorHAnsi" w:eastAsia="Times New Roman" w:hAnsiTheme="majorHAnsi" w:cstheme="majorHAnsi"/>
                <w:b/>
                <w:bCs/>
                <w:color w:val="000000" w:themeColor="text1"/>
                <w:lang w:eastAsia="es-PE"/>
              </w:rPr>
            </w:pPr>
            <w:r>
              <w:rPr>
                <w:rFonts w:asciiTheme="majorHAnsi" w:eastAsia="Times New Roman" w:hAnsiTheme="majorHAnsi" w:cstheme="majorHAnsi"/>
                <w:b/>
                <w:bCs/>
                <w:color w:val="000000" w:themeColor="text1"/>
                <w:lang w:eastAsia="es-PE"/>
              </w:rPr>
              <w:t>$</w:t>
            </w:r>
            <w:r w:rsidR="00C969B0">
              <w:rPr>
                <w:rFonts w:asciiTheme="majorHAnsi" w:eastAsia="Times New Roman" w:hAnsiTheme="majorHAnsi" w:cstheme="majorHAnsi"/>
                <w:b/>
                <w:bCs/>
                <w:color w:val="000000" w:themeColor="text1"/>
                <w:lang w:eastAsia="es-PE"/>
              </w:rPr>
              <w:t>1499</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57CCD53" w14:textId="3C567FB2" w:rsidR="00F80690" w:rsidRPr="003626FE" w:rsidRDefault="00F80690" w:rsidP="001C3A59">
            <w:pPr>
              <w:spacing w:after="0" w:line="240" w:lineRule="auto"/>
              <w:jc w:val="center"/>
              <w:rPr>
                <w:rFonts w:asciiTheme="majorHAnsi" w:eastAsia="Times New Roman" w:hAnsiTheme="majorHAnsi" w:cstheme="majorHAnsi"/>
                <w:color w:val="000000" w:themeColor="text1"/>
                <w:lang w:eastAsia="es-PE"/>
              </w:rPr>
            </w:pPr>
            <w:r>
              <w:rPr>
                <w:rFonts w:asciiTheme="majorHAnsi" w:eastAsia="Times New Roman" w:hAnsiTheme="majorHAnsi" w:cstheme="majorHAnsi"/>
                <w:color w:val="000000" w:themeColor="text1"/>
                <w:lang w:eastAsia="es-PE"/>
              </w:rPr>
              <w:t>$</w:t>
            </w:r>
            <w:r w:rsidR="00C969B0">
              <w:rPr>
                <w:rFonts w:asciiTheme="majorHAnsi" w:eastAsia="Times New Roman" w:hAnsiTheme="majorHAnsi" w:cstheme="majorHAnsi"/>
                <w:color w:val="000000" w:themeColor="text1"/>
                <w:lang w:eastAsia="es-PE"/>
              </w:rPr>
              <w:t>1499</w:t>
            </w:r>
          </w:p>
        </w:tc>
        <w:tc>
          <w:tcPr>
            <w:tcW w:w="2410" w:type="dxa"/>
            <w:vMerge w:val="restart"/>
            <w:tcBorders>
              <w:top w:val="single" w:sz="4" w:space="0" w:color="auto"/>
              <w:left w:val="nil"/>
              <w:right w:val="single" w:sz="4" w:space="0" w:color="auto"/>
            </w:tcBorders>
            <w:vAlign w:val="center"/>
          </w:tcPr>
          <w:p w14:paraId="4FDDCE61" w14:textId="774D1A1F" w:rsidR="00F80690" w:rsidRDefault="00F80690" w:rsidP="001C3A59">
            <w:pPr>
              <w:spacing w:after="0" w:line="240" w:lineRule="auto"/>
              <w:jc w:val="center"/>
              <w:rPr>
                <w:rFonts w:asciiTheme="majorHAnsi" w:eastAsia="Times New Roman" w:hAnsiTheme="majorHAnsi" w:cstheme="majorHAnsi"/>
                <w:color w:val="000000" w:themeColor="text1"/>
                <w:lang w:eastAsia="es-PE"/>
              </w:rPr>
            </w:pPr>
            <w:r>
              <w:rPr>
                <w:rFonts w:asciiTheme="majorHAnsi" w:eastAsia="Times New Roman" w:hAnsiTheme="majorHAnsi" w:cstheme="majorHAnsi"/>
                <w:color w:val="000000" w:themeColor="text1"/>
                <w:lang w:eastAsia="es-PE"/>
              </w:rPr>
              <w:t>0</w:t>
            </w:r>
            <w:r w:rsidR="00F954AB">
              <w:rPr>
                <w:rFonts w:asciiTheme="majorHAnsi" w:eastAsia="Times New Roman" w:hAnsiTheme="majorHAnsi" w:cstheme="majorHAnsi"/>
                <w:color w:val="000000" w:themeColor="text1"/>
                <w:lang w:eastAsia="es-PE"/>
              </w:rPr>
              <w:t>9abr</w:t>
            </w:r>
            <w:r>
              <w:rPr>
                <w:rFonts w:asciiTheme="majorHAnsi" w:eastAsia="Times New Roman" w:hAnsiTheme="majorHAnsi" w:cstheme="majorHAnsi"/>
                <w:color w:val="000000" w:themeColor="text1"/>
                <w:lang w:eastAsia="es-PE"/>
              </w:rPr>
              <w:t>-20dic’2</w:t>
            </w:r>
            <w:r w:rsidR="008B52D9">
              <w:rPr>
                <w:rFonts w:asciiTheme="majorHAnsi" w:eastAsia="Times New Roman" w:hAnsiTheme="majorHAnsi" w:cstheme="majorHAnsi"/>
                <w:color w:val="000000" w:themeColor="text1"/>
                <w:lang w:eastAsia="es-PE"/>
              </w:rPr>
              <w:t>4</w:t>
            </w:r>
            <w:r>
              <w:rPr>
                <w:rFonts w:asciiTheme="majorHAnsi" w:eastAsia="Times New Roman" w:hAnsiTheme="majorHAnsi" w:cstheme="majorHAnsi"/>
                <w:color w:val="000000" w:themeColor="text1"/>
                <w:lang w:eastAsia="es-PE"/>
              </w:rPr>
              <w:t xml:space="preserve"> / 08ene-28feb’2</w:t>
            </w:r>
            <w:r w:rsidR="00C969B0">
              <w:rPr>
                <w:rFonts w:asciiTheme="majorHAnsi" w:eastAsia="Times New Roman" w:hAnsiTheme="majorHAnsi" w:cstheme="majorHAnsi"/>
                <w:color w:val="000000" w:themeColor="text1"/>
                <w:lang w:eastAsia="es-PE"/>
              </w:rPr>
              <w:t>5</w:t>
            </w:r>
          </w:p>
        </w:tc>
      </w:tr>
      <w:tr w:rsidR="00F80690" w:rsidRPr="007E44F2" w14:paraId="0FB0FAB6" w14:textId="77777777" w:rsidTr="001C3A59">
        <w:trPr>
          <w:trHeight w:val="437"/>
        </w:trPr>
        <w:tc>
          <w:tcPr>
            <w:tcW w:w="1793" w:type="dxa"/>
            <w:tcBorders>
              <w:top w:val="single" w:sz="4" w:space="0" w:color="auto"/>
              <w:left w:val="single" w:sz="8" w:space="0" w:color="auto"/>
              <w:bottom w:val="single" w:sz="4" w:space="0" w:color="auto"/>
              <w:right w:val="single" w:sz="8" w:space="0" w:color="auto"/>
            </w:tcBorders>
            <w:shd w:val="clear" w:color="auto" w:fill="auto"/>
            <w:vAlign w:val="center"/>
          </w:tcPr>
          <w:p w14:paraId="2F3BEB8E" w14:textId="77777777" w:rsidR="00F80690" w:rsidRDefault="00F80690" w:rsidP="001C3A59">
            <w:pPr>
              <w:spacing w:after="0" w:line="240" w:lineRule="auto"/>
              <w:jc w:val="center"/>
              <w:rPr>
                <w:rFonts w:asciiTheme="majorHAnsi" w:eastAsia="Times New Roman" w:hAnsiTheme="majorHAnsi" w:cstheme="majorHAnsi"/>
                <w:b/>
                <w:color w:val="000000"/>
                <w:lang w:eastAsia="es-PE"/>
              </w:rPr>
            </w:pPr>
            <w:r>
              <w:rPr>
                <w:rFonts w:asciiTheme="majorHAnsi" w:eastAsia="Times New Roman" w:hAnsiTheme="majorHAnsi" w:cstheme="majorHAnsi"/>
                <w:b/>
                <w:color w:val="000000"/>
                <w:lang w:eastAsia="es-PE"/>
              </w:rPr>
              <w:t>CAT. GOLD</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8C88346" w14:textId="7B89B3B0" w:rsidR="00F80690" w:rsidRPr="00E81F48" w:rsidRDefault="00F80690" w:rsidP="001C3A59">
            <w:pPr>
              <w:spacing w:after="0" w:line="240" w:lineRule="auto"/>
              <w:jc w:val="center"/>
              <w:rPr>
                <w:rFonts w:asciiTheme="majorHAnsi" w:eastAsia="Times New Roman" w:hAnsiTheme="majorHAnsi" w:cstheme="majorHAnsi"/>
                <w:lang w:eastAsia="es-PE"/>
              </w:rPr>
            </w:pPr>
            <w:r>
              <w:rPr>
                <w:rFonts w:asciiTheme="majorHAnsi" w:eastAsia="Times New Roman" w:hAnsiTheme="majorHAnsi" w:cstheme="majorHAnsi"/>
                <w:lang w:eastAsia="es-PE"/>
              </w:rPr>
              <w:t>$</w:t>
            </w:r>
            <w:r w:rsidR="00C969B0">
              <w:rPr>
                <w:rFonts w:asciiTheme="majorHAnsi" w:eastAsia="Times New Roman" w:hAnsiTheme="majorHAnsi" w:cstheme="majorHAnsi"/>
                <w:lang w:eastAsia="es-PE"/>
              </w:rPr>
              <w:t>2749</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2F60E25B" w14:textId="0C302DC9" w:rsidR="00F80690" w:rsidRDefault="00F80690" w:rsidP="001C3A59">
            <w:pPr>
              <w:spacing w:after="0" w:line="240" w:lineRule="auto"/>
              <w:jc w:val="center"/>
              <w:rPr>
                <w:rFonts w:asciiTheme="majorHAnsi" w:eastAsia="Times New Roman" w:hAnsiTheme="majorHAnsi" w:cstheme="majorHAnsi"/>
                <w:b/>
                <w:bCs/>
                <w:color w:val="000000" w:themeColor="text1"/>
                <w:lang w:eastAsia="es-PE"/>
              </w:rPr>
            </w:pPr>
            <w:r>
              <w:rPr>
                <w:rFonts w:asciiTheme="majorHAnsi" w:eastAsia="Times New Roman" w:hAnsiTheme="majorHAnsi" w:cstheme="majorHAnsi"/>
                <w:b/>
                <w:bCs/>
                <w:color w:val="000000" w:themeColor="text1"/>
                <w:lang w:eastAsia="es-PE"/>
              </w:rPr>
              <w:t>$</w:t>
            </w:r>
            <w:r w:rsidR="00C969B0">
              <w:rPr>
                <w:rFonts w:asciiTheme="majorHAnsi" w:eastAsia="Times New Roman" w:hAnsiTheme="majorHAnsi" w:cstheme="majorHAnsi"/>
                <w:b/>
                <w:bCs/>
                <w:color w:val="000000" w:themeColor="text1"/>
                <w:lang w:eastAsia="es-PE"/>
              </w:rPr>
              <w:t>1655</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2D8934D" w14:textId="6F246FBF" w:rsidR="00F80690" w:rsidRDefault="00F80690" w:rsidP="001C3A59">
            <w:pPr>
              <w:spacing w:after="0" w:line="240" w:lineRule="auto"/>
              <w:jc w:val="center"/>
              <w:rPr>
                <w:rFonts w:asciiTheme="majorHAnsi" w:eastAsia="Times New Roman" w:hAnsiTheme="majorHAnsi" w:cstheme="majorHAnsi"/>
                <w:color w:val="000000" w:themeColor="text1"/>
                <w:lang w:eastAsia="es-PE"/>
              </w:rPr>
            </w:pPr>
            <w:r>
              <w:rPr>
                <w:rFonts w:asciiTheme="majorHAnsi" w:eastAsia="Times New Roman" w:hAnsiTheme="majorHAnsi" w:cstheme="majorHAnsi"/>
                <w:color w:val="000000" w:themeColor="text1"/>
                <w:lang w:eastAsia="es-PE"/>
              </w:rPr>
              <w:t>$</w:t>
            </w:r>
            <w:r w:rsidR="00C969B0">
              <w:rPr>
                <w:rFonts w:asciiTheme="majorHAnsi" w:eastAsia="Times New Roman" w:hAnsiTheme="majorHAnsi" w:cstheme="majorHAnsi"/>
                <w:color w:val="000000" w:themeColor="text1"/>
                <w:lang w:eastAsia="es-PE"/>
              </w:rPr>
              <w:t>1655</w:t>
            </w:r>
          </w:p>
        </w:tc>
        <w:tc>
          <w:tcPr>
            <w:tcW w:w="2410" w:type="dxa"/>
            <w:vMerge/>
            <w:tcBorders>
              <w:left w:val="nil"/>
              <w:bottom w:val="single" w:sz="4" w:space="0" w:color="auto"/>
              <w:right w:val="single" w:sz="4" w:space="0" w:color="auto"/>
            </w:tcBorders>
            <w:vAlign w:val="center"/>
          </w:tcPr>
          <w:p w14:paraId="3997CD6F" w14:textId="77777777" w:rsidR="00F80690" w:rsidRDefault="00F80690" w:rsidP="001C3A59">
            <w:pPr>
              <w:spacing w:after="0" w:line="240" w:lineRule="auto"/>
              <w:jc w:val="center"/>
              <w:rPr>
                <w:rFonts w:asciiTheme="majorHAnsi" w:eastAsia="Times New Roman" w:hAnsiTheme="majorHAnsi" w:cstheme="majorHAnsi"/>
                <w:color w:val="000000" w:themeColor="text1"/>
                <w:lang w:eastAsia="es-PE"/>
              </w:rPr>
            </w:pPr>
          </w:p>
        </w:tc>
      </w:tr>
    </w:tbl>
    <w:p w14:paraId="61D8046C" w14:textId="5B7669B6" w:rsidR="00F80690" w:rsidRDefault="003C1F90" w:rsidP="003C1F90">
      <w:pPr>
        <w:ind w:left="708" w:firstLine="708"/>
        <w:rPr>
          <w:rFonts w:asciiTheme="majorHAnsi" w:hAnsiTheme="majorHAnsi" w:cstheme="majorHAnsi"/>
          <w:b/>
          <w:bCs/>
        </w:rPr>
      </w:pPr>
      <w:r>
        <w:rPr>
          <w:rFonts w:asciiTheme="majorHAnsi" w:hAnsiTheme="majorHAnsi" w:cstheme="majorHAnsi"/>
          <w:b/>
          <w:bCs/>
        </w:rPr>
        <w:t>*Consultar precios por semana santa.</w:t>
      </w:r>
    </w:p>
    <w:p w14:paraId="372E9D4B" w14:textId="77777777" w:rsidR="00F80690" w:rsidRDefault="00F80690" w:rsidP="00F80690">
      <w:pPr>
        <w:rPr>
          <w:rFonts w:asciiTheme="majorHAnsi" w:hAnsiTheme="majorHAnsi" w:cstheme="majorHAnsi"/>
          <w:b/>
          <w:bCs/>
        </w:rPr>
      </w:pPr>
    </w:p>
    <w:p w14:paraId="02743ECE" w14:textId="77777777" w:rsidR="003C1F90" w:rsidRDefault="003C1F90" w:rsidP="00F80690">
      <w:pPr>
        <w:rPr>
          <w:rFonts w:asciiTheme="majorHAnsi" w:hAnsiTheme="majorHAnsi" w:cstheme="majorHAnsi"/>
          <w:b/>
          <w:bCs/>
        </w:rPr>
      </w:pPr>
    </w:p>
    <w:p w14:paraId="12551BF8" w14:textId="77777777" w:rsidR="00F80690" w:rsidRDefault="00F80690" w:rsidP="00F80690">
      <w:pPr>
        <w:rPr>
          <w:rFonts w:asciiTheme="majorHAnsi" w:hAnsiTheme="majorHAnsi" w:cstheme="majorHAnsi"/>
          <w:b/>
          <w:bCs/>
        </w:rPr>
      </w:pPr>
      <w:r>
        <w:rPr>
          <w:rFonts w:asciiTheme="majorHAnsi" w:hAnsiTheme="majorHAnsi" w:cstheme="majorHAnsi"/>
          <w:b/>
          <w:bCs/>
        </w:rPr>
        <w:t>HOTELES PREVISTOS O SIMILARES:</w:t>
      </w:r>
    </w:p>
    <w:tbl>
      <w:tblPr>
        <w:tblW w:w="5882" w:type="dxa"/>
        <w:tblInd w:w="1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37"/>
        <w:gridCol w:w="4145"/>
      </w:tblGrid>
      <w:tr w:rsidR="00F80690" w:rsidRPr="006A3722" w14:paraId="77A4D0E0" w14:textId="77777777" w:rsidTr="001C3A59">
        <w:trPr>
          <w:trHeight w:val="273"/>
        </w:trPr>
        <w:tc>
          <w:tcPr>
            <w:tcW w:w="1737" w:type="dxa"/>
            <w:shd w:val="clear" w:color="auto" w:fill="0070C0"/>
          </w:tcPr>
          <w:p w14:paraId="661EA4C6" w14:textId="77777777" w:rsidR="00F80690" w:rsidRPr="00A6367A" w:rsidRDefault="00F80690" w:rsidP="001C3A59">
            <w:pPr>
              <w:pStyle w:val="TableParagraph"/>
              <w:spacing w:before="30"/>
              <w:ind w:left="45"/>
              <w:jc w:val="center"/>
              <w:rPr>
                <w:rFonts w:asciiTheme="majorHAnsi" w:hAnsiTheme="majorHAnsi" w:cstheme="majorHAnsi"/>
                <w:b/>
                <w:bCs/>
                <w:color w:val="FFFFFF" w:themeColor="background1"/>
                <w:sz w:val="20"/>
                <w:szCs w:val="24"/>
              </w:rPr>
            </w:pPr>
            <w:r w:rsidRPr="00A6367A">
              <w:rPr>
                <w:rFonts w:asciiTheme="majorHAnsi" w:hAnsiTheme="majorHAnsi" w:cstheme="majorHAnsi"/>
                <w:b/>
                <w:bCs/>
                <w:color w:val="FFFFFF" w:themeColor="background1"/>
                <w:spacing w:val="-2"/>
                <w:sz w:val="20"/>
                <w:szCs w:val="24"/>
              </w:rPr>
              <w:t>CIUDAD</w:t>
            </w:r>
          </w:p>
        </w:tc>
        <w:tc>
          <w:tcPr>
            <w:tcW w:w="4145" w:type="dxa"/>
            <w:shd w:val="clear" w:color="auto" w:fill="0070C0"/>
          </w:tcPr>
          <w:p w14:paraId="40A43C29" w14:textId="77777777" w:rsidR="00F80690" w:rsidRPr="00A6367A" w:rsidRDefault="00F80690" w:rsidP="001C3A59">
            <w:pPr>
              <w:pStyle w:val="TableParagraph"/>
              <w:spacing w:before="30"/>
              <w:ind w:left="332"/>
              <w:jc w:val="center"/>
              <w:rPr>
                <w:rFonts w:asciiTheme="majorHAnsi" w:hAnsiTheme="majorHAnsi" w:cstheme="majorHAnsi"/>
                <w:b/>
                <w:bCs/>
                <w:color w:val="FFFFFF" w:themeColor="background1"/>
                <w:sz w:val="20"/>
                <w:szCs w:val="24"/>
              </w:rPr>
            </w:pPr>
            <w:r w:rsidRPr="00A6367A">
              <w:rPr>
                <w:rFonts w:asciiTheme="majorHAnsi" w:hAnsiTheme="majorHAnsi" w:cstheme="majorHAnsi"/>
                <w:b/>
                <w:bCs/>
                <w:color w:val="FFFFFF" w:themeColor="background1"/>
                <w:spacing w:val="-2"/>
                <w:sz w:val="20"/>
                <w:szCs w:val="24"/>
              </w:rPr>
              <w:t>NOMBRE</w:t>
            </w:r>
          </w:p>
        </w:tc>
      </w:tr>
      <w:tr w:rsidR="00F80690" w:rsidRPr="006A3722" w14:paraId="622DC1E6" w14:textId="77777777" w:rsidTr="001C3A59">
        <w:trPr>
          <w:trHeight w:val="251"/>
        </w:trPr>
        <w:tc>
          <w:tcPr>
            <w:tcW w:w="1737" w:type="dxa"/>
          </w:tcPr>
          <w:p w14:paraId="08EE155E" w14:textId="77777777" w:rsidR="00F80690" w:rsidRPr="006A3722" w:rsidRDefault="00F80690" w:rsidP="001C3A59">
            <w:pPr>
              <w:pStyle w:val="TableParagraph"/>
              <w:spacing w:before="14" w:line="217" w:lineRule="exact"/>
              <w:ind w:left="45"/>
              <w:rPr>
                <w:rFonts w:asciiTheme="majorHAnsi" w:hAnsiTheme="majorHAnsi" w:cstheme="majorHAnsi"/>
                <w:sz w:val="20"/>
                <w:szCs w:val="24"/>
              </w:rPr>
            </w:pPr>
            <w:r w:rsidRPr="006A3722">
              <w:rPr>
                <w:rFonts w:asciiTheme="majorHAnsi" w:hAnsiTheme="majorHAnsi" w:cstheme="majorHAnsi"/>
                <w:color w:val="1D1D1B"/>
                <w:sz w:val="20"/>
                <w:szCs w:val="24"/>
              </w:rPr>
              <w:t>El</w:t>
            </w:r>
            <w:r w:rsidRPr="006A3722">
              <w:rPr>
                <w:rFonts w:asciiTheme="majorHAnsi" w:hAnsiTheme="majorHAnsi" w:cstheme="majorHAnsi"/>
                <w:color w:val="1D1D1B"/>
                <w:spacing w:val="-10"/>
                <w:sz w:val="20"/>
                <w:szCs w:val="24"/>
              </w:rPr>
              <w:t xml:space="preserve"> </w:t>
            </w:r>
            <w:r w:rsidRPr="006A3722">
              <w:rPr>
                <w:rFonts w:asciiTheme="majorHAnsi" w:hAnsiTheme="majorHAnsi" w:cstheme="majorHAnsi"/>
                <w:color w:val="1D1D1B"/>
                <w:spacing w:val="-2"/>
                <w:sz w:val="20"/>
                <w:szCs w:val="24"/>
              </w:rPr>
              <w:t>Cairo</w:t>
            </w:r>
            <w:r>
              <w:rPr>
                <w:rFonts w:asciiTheme="majorHAnsi" w:hAnsiTheme="majorHAnsi" w:cstheme="majorHAnsi"/>
                <w:color w:val="1D1D1B"/>
                <w:spacing w:val="-2"/>
                <w:sz w:val="20"/>
                <w:szCs w:val="24"/>
              </w:rPr>
              <w:t xml:space="preserve"> </w:t>
            </w:r>
          </w:p>
        </w:tc>
        <w:tc>
          <w:tcPr>
            <w:tcW w:w="4145" w:type="dxa"/>
          </w:tcPr>
          <w:p w14:paraId="30B67185" w14:textId="77777777" w:rsidR="00F80690" w:rsidRPr="006A3722" w:rsidRDefault="00F80690" w:rsidP="001C3A59">
            <w:pPr>
              <w:pStyle w:val="TableParagraph"/>
              <w:spacing w:before="14" w:line="217" w:lineRule="exact"/>
              <w:ind w:left="332"/>
              <w:rPr>
                <w:rFonts w:asciiTheme="majorHAnsi" w:hAnsiTheme="majorHAnsi" w:cstheme="majorHAnsi"/>
                <w:sz w:val="20"/>
                <w:szCs w:val="24"/>
              </w:rPr>
            </w:pPr>
            <w:r w:rsidRPr="006A3722">
              <w:rPr>
                <w:rFonts w:asciiTheme="majorHAnsi" w:hAnsiTheme="majorHAnsi" w:cstheme="majorHAnsi"/>
                <w:color w:val="1D1D1B"/>
                <w:spacing w:val="-4"/>
                <w:sz w:val="20"/>
                <w:szCs w:val="24"/>
              </w:rPr>
              <w:t>Barceló</w:t>
            </w:r>
            <w:r w:rsidRPr="006A3722">
              <w:rPr>
                <w:rFonts w:asciiTheme="majorHAnsi" w:hAnsiTheme="majorHAnsi" w:cstheme="majorHAnsi"/>
                <w:color w:val="1D1D1B"/>
                <w:sz w:val="20"/>
                <w:szCs w:val="24"/>
              </w:rPr>
              <w:t xml:space="preserve"> </w:t>
            </w:r>
            <w:r w:rsidRPr="006A3722">
              <w:rPr>
                <w:rFonts w:asciiTheme="majorHAnsi" w:hAnsiTheme="majorHAnsi" w:cstheme="majorHAnsi"/>
                <w:color w:val="1D1D1B"/>
                <w:spacing w:val="-4"/>
                <w:sz w:val="20"/>
                <w:szCs w:val="24"/>
              </w:rPr>
              <w:t>Pyramids</w:t>
            </w:r>
            <w:r w:rsidRPr="006A3722">
              <w:rPr>
                <w:rFonts w:asciiTheme="majorHAnsi" w:hAnsiTheme="majorHAnsi" w:cstheme="majorHAnsi"/>
                <w:color w:val="1D1D1B"/>
                <w:spacing w:val="1"/>
                <w:sz w:val="20"/>
                <w:szCs w:val="24"/>
              </w:rPr>
              <w:t xml:space="preserve"> </w:t>
            </w:r>
            <w:r>
              <w:rPr>
                <w:rFonts w:asciiTheme="majorHAnsi" w:hAnsiTheme="majorHAnsi" w:cstheme="majorHAnsi"/>
                <w:color w:val="1D1D1B"/>
                <w:spacing w:val="-5"/>
                <w:sz w:val="20"/>
                <w:szCs w:val="24"/>
              </w:rPr>
              <w:t>/</w:t>
            </w:r>
            <w:r w:rsidRPr="00CF336D">
              <w:rPr>
                <w:rFonts w:asciiTheme="majorHAnsi" w:hAnsiTheme="majorHAnsi" w:cstheme="majorHAnsi"/>
                <w:color w:val="1D1D1B"/>
                <w:spacing w:val="-4"/>
                <w:sz w:val="20"/>
                <w:szCs w:val="24"/>
              </w:rPr>
              <w:t xml:space="preserve"> Mövenpick Media City </w:t>
            </w:r>
          </w:p>
        </w:tc>
      </w:tr>
      <w:tr w:rsidR="00F80690" w:rsidRPr="006A3722" w14:paraId="4FF52145" w14:textId="77777777" w:rsidTr="001C3A59">
        <w:trPr>
          <w:trHeight w:val="251"/>
        </w:trPr>
        <w:tc>
          <w:tcPr>
            <w:tcW w:w="1737" w:type="dxa"/>
          </w:tcPr>
          <w:p w14:paraId="10747271" w14:textId="77777777" w:rsidR="00F80690" w:rsidRPr="00BF371A" w:rsidRDefault="00F80690" w:rsidP="001C3A59">
            <w:pPr>
              <w:pStyle w:val="TableParagraph"/>
              <w:spacing w:before="14" w:line="217" w:lineRule="exact"/>
              <w:ind w:left="45"/>
              <w:rPr>
                <w:rFonts w:asciiTheme="majorHAnsi" w:hAnsiTheme="majorHAnsi" w:cstheme="majorHAnsi"/>
                <w:color w:val="1D1D1B"/>
                <w:sz w:val="20"/>
                <w:szCs w:val="24"/>
              </w:rPr>
            </w:pPr>
            <w:r w:rsidRPr="00BF371A">
              <w:rPr>
                <w:rFonts w:asciiTheme="majorHAnsi" w:hAnsiTheme="majorHAnsi" w:cstheme="majorHAnsi"/>
                <w:color w:val="1D1D1B"/>
                <w:sz w:val="20"/>
                <w:szCs w:val="24"/>
              </w:rPr>
              <w:t>Luxor - Asuán</w:t>
            </w:r>
          </w:p>
        </w:tc>
        <w:tc>
          <w:tcPr>
            <w:tcW w:w="4145" w:type="dxa"/>
          </w:tcPr>
          <w:p w14:paraId="5E572361" w14:textId="77777777" w:rsidR="00F80690" w:rsidRPr="00F06609" w:rsidRDefault="00F80690" w:rsidP="001C3A59">
            <w:pPr>
              <w:pStyle w:val="TableParagraph"/>
              <w:spacing w:before="14" w:line="217" w:lineRule="exact"/>
              <w:ind w:left="332"/>
              <w:rPr>
                <w:rFonts w:asciiTheme="majorHAnsi" w:hAnsiTheme="majorHAnsi" w:cstheme="majorHAnsi"/>
                <w:color w:val="1D1D1B"/>
                <w:spacing w:val="-4"/>
                <w:sz w:val="20"/>
                <w:szCs w:val="24"/>
              </w:rPr>
            </w:pPr>
            <w:r w:rsidRPr="00180593">
              <w:rPr>
                <w:rFonts w:asciiTheme="majorHAnsi" w:hAnsiTheme="majorHAnsi" w:cstheme="majorHAnsi"/>
                <w:color w:val="1D1D1B"/>
                <w:spacing w:val="-4"/>
                <w:sz w:val="20"/>
                <w:szCs w:val="24"/>
              </w:rPr>
              <w:t>Princess Sarah o similar 5*</w:t>
            </w:r>
          </w:p>
        </w:tc>
      </w:tr>
      <w:tr w:rsidR="00F80690" w:rsidRPr="008B52D9" w14:paraId="0D707176" w14:textId="77777777" w:rsidTr="001C3A59">
        <w:trPr>
          <w:trHeight w:val="251"/>
        </w:trPr>
        <w:tc>
          <w:tcPr>
            <w:tcW w:w="1737" w:type="dxa"/>
          </w:tcPr>
          <w:p w14:paraId="0A0A3687" w14:textId="10FF2B89" w:rsidR="00F80690" w:rsidRPr="00BF371A" w:rsidRDefault="00A26AE4" w:rsidP="001C3A59">
            <w:pPr>
              <w:pStyle w:val="TableParagraph"/>
              <w:spacing w:before="14" w:line="217" w:lineRule="exact"/>
              <w:ind w:left="45"/>
              <w:rPr>
                <w:rFonts w:asciiTheme="majorHAnsi" w:hAnsiTheme="majorHAnsi" w:cstheme="majorHAnsi"/>
                <w:color w:val="1D1D1B"/>
                <w:sz w:val="20"/>
                <w:szCs w:val="24"/>
              </w:rPr>
            </w:pPr>
            <w:r w:rsidRPr="00A26AE4">
              <w:rPr>
                <w:rFonts w:asciiTheme="majorHAnsi" w:hAnsiTheme="majorHAnsi" w:cstheme="majorHAnsi"/>
                <w:color w:val="1D1D1B"/>
                <w:sz w:val="20"/>
                <w:szCs w:val="24"/>
              </w:rPr>
              <w:t>Assiut</w:t>
            </w:r>
          </w:p>
        </w:tc>
        <w:tc>
          <w:tcPr>
            <w:tcW w:w="4145" w:type="dxa"/>
          </w:tcPr>
          <w:p w14:paraId="44DA8015" w14:textId="42442EBB" w:rsidR="00F80690" w:rsidRPr="00811E50" w:rsidRDefault="00A26AE4" w:rsidP="001C3A59">
            <w:pPr>
              <w:pStyle w:val="TableParagraph"/>
              <w:spacing w:before="14" w:line="217" w:lineRule="exact"/>
              <w:ind w:left="332"/>
              <w:rPr>
                <w:rFonts w:asciiTheme="majorHAnsi" w:hAnsiTheme="majorHAnsi" w:cstheme="majorHAnsi"/>
                <w:color w:val="1D1D1B"/>
                <w:spacing w:val="-4"/>
                <w:sz w:val="20"/>
                <w:szCs w:val="24"/>
                <w:lang w:val="en-US"/>
              </w:rPr>
            </w:pPr>
            <w:r w:rsidRPr="00811E50">
              <w:rPr>
                <w:rFonts w:asciiTheme="majorHAnsi" w:hAnsiTheme="majorHAnsi" w:cstheme="majorHAnsi"/>
                <w:color w:val="1D1D1B"/>
                <w:spacing w:val="-4"/>
                <w:sz w:val="20"/>
                <w:szCs w:val="24"/>
                <w:lang w:val="en-US"/>
              </w:rPr>
              <w:t>Assiut University Guest House o similar</w:t>
            </w:r>
          </w:p>
        </w:tc>
      </w:tr>
    </w:tbl>
    <w:p w14:paraId="2DBD6873" w14:textId="77777777" w:rsidR="00F80690" w:rsidRPr="00811E50" w:rsidRDefault="00F80690" w:rsidP="00F80690">
      <w:pPr>
        <w:rPr>
          <w:rFonts w:asciiTheme="majorHAnsi" w:hAnsiTheme="majorHAnsi" w:cstheme="majorHAnsi"/>
          <w:b/>
          <w:bCs/>
          <w:lang w:val="en-US"/>
        </w:rPr>
      </w:pPr>
    </w:p>
    <w:p w14:paraId="565CE08A" w14:textId="77777777" w:rsidR="00F80690" w:rsidRPr="00811E50" w:rsidRDefault="00F80690" w:rsidP="00F80690">
      <w:pPr>
        <w:rPr>
          <w:rFonts w:asciiTheme="majorHAnsi" w:hAnsiTheme="majorHAnsi" w:cstheme="majorHAnsi"/>
          <w:b/>
          <w:bCs/>
          <w:lang w:val="en-US"/>
        </w:rPr>
      </w:pPr>
    </w:p>
    <w:p w14:paraId="441EE307" w14:textId="77777777" w:rsidR="00F80690" w:rsidRPr="005F6FA5" w:rsidRDefault="00F80690" w:rsidP="00F80690">
      <w:pPr>
        <w:pStyle w:val="Sinespaciado"/>
        <w:jc w:val="center"/>
        <w:rPr>
          <w:rFonts w:asciiTheme="majorHAnsi" w:hAnsiTheme="majorHAnsi" w:cstheme="majorHAnsi"/>
          <w:b/>
          <w:bCs/>
          <w:color w:val="0070C0"/>
          <w:sz w:val="24"/>
          <w:szCs w:val="24"/>
        </w:rPr>
      </w:pPr>
      <w:r w:rsidRPr="005F6FA5">
        <w:rPr>
          <w:rFonts w:asciiTheme="majorHAnsi" w:hAnsiTheme="majorHAnsi" w:cstheme="majorHAnsi"/>
          <w:b/>
          <w:bCs/>
          <w:color w:val="0070C0"/>
          <w:sz w:val="24"/>
          <w:szCs w:val="24"/>
        </w:rPr>
        <w:t>ITINERARIO:</w:t>
      </w:r>
    </w:p>
    <w:p w14:paraId="6FF855A9" w14:textId="77777777"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01: EL CAIRO </w:t>
      </w:r>
    </w:p>
    <w:p w14:paraId="24FB3799" w14:textId="77777777" w:rsidR="00F80690" w:rsidRPr="00752C35" w:rsidRDefault="00F80690" w:rsidP="00F80690">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Llegada al Aeropuerto Internacional de El Cairo, asistencia de habla hispana en el aeropuerto. antes del control de pasaportes. Traslado al hotel y alojamiento.</w:t>
      </w:r>
    </w:p>
    <w:p w14:paraId="54909E28" w14:textId="77777777" w:rsidR="00F80690" w:rsidRPr="00752C35" w:rsidRDefault="00F80690" w:rsidP="00F80690">
      <w:pPr>
        <w:pStyle w:val="Sinespaciado"/>
        <w:jc w:val="both"/>
        <w:rPr>
          <w:rFonts w:asciiTheme="majorHAnsi" w:hAnsiTheme="majorHAnsi" w:cstheme="majorHAnsi"/>
          <w:sz w:val="21"/>
          <w:szCs w:val="21"/>
        </w:rPr>
      </w:pPr>
    </w:p>
    <w:p w14:paraId="4B103980" w14:textId="77777777"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Día 02: EL CAIRO</w:t>
      </w:r>
    </w:p>
    <w:p w14:paraId="27A1C593" w14:textId="1C88BFBC"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Desayuno. Por la mañana, visita a las Tres Pirámides de Guiza; Keops, Kefrén y Micerinos, a la Eterna Esfinge y al Templo del Valle de Kefrén "no incluye entrada al interior de las Pirámides". Por la tarde, visita al Museo Egipcio de Arte Faraónico. Regreso al hotel y alojamiento</w:t>
      </w:r>
      <w:r w:rsidR="00F80690" w:rsidRPr="00752C35">
        <w:rPr>
          <w:rFonts w:asciiTheme="majorHAnsi" w:hAnsiTheme="majorHAnsi" w:cstheme="majorHAnsi"/>
          <w:sz w:val="21"/>
          <w:szCs w:val="21"/>
        </w:rPr>
        <w:t>.</w:t>
      </w:r>
    </w:p>
    <w:p w14:paraId="6A414259" w14:textId="77777777" w:rsidR="00A26AE4" w:rsidRPr="00752C35" w:rsidRDefault="00A26AE4" w:rsidP="00F80690">
      <w:pPr>
        <w:pStyle w:val="Sinespaciado"/>
        <w:jc w:val="both"/>
        <w:rPr>
          <w:rFonts w:asciiTheme="majorHAnsi" w:hAnsiTheme="majorHAnsi" w:cstheme="majorHAnsi"/>
          <w:b/>
          <w:bCs/>
          <w:color w:val="0070C0"/>
          <w:sz w:val="21"/>
          <w:szCs w:val="21"/>
        </w:rPr>
      </w:pPr>
    </w:p>
    <w:p w14:paraId="2638C446" w14:textId="4C5C0F81"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03: EL CAIRO - </w:t>
      </w:r>
      <w:r w:rsidR="00A26AE4" w:rsidRPr="00752C35">
        <w:rPr>
          <w:rFonts w:asciiTheme="majorHAnsi" w:hAnsiTheme="majorHAnsi" w:cstheme="majorHAnsi"/>
          <w:b/>
          <w:bCs/>
          <w:color w:val="0070C0"/>
          <w:sz w:val="21"/>
          <w:szCs w:val="21"/>
        </w:rPr>
        <w:t>ASÚAN</w:t>
      </w:r>
    </w:p>
    <w:p w14:paraId="2B3DAD24" w14:textId="77777777" w:rsidR="00A26AE4" w:rsidRPr="00752C35" w:rsidRDefault="00A26AE4" w:rsidP="00A26AE4">
      <w:pPr>
        <w:pStyle w:val="Sinespaciado"/>
        <w:rPr>
          <w:rFonts w:asciiTheme="majorHAnsi" w:hAnsiTheme="majorHAnsi" w:cstheme="majorHAnsi"/>
          <w:sz w:val="21"/>
          <w:szCs w:val="21"/>
        </w:rPr>
      </w:pPr>
      <w:r w:rsidRPr="00752C35">
        <w:rPr>
          <w:rFonts w:asciiTheme="majorHAnsi" w:hAnsiTheme="majorHAnsi" w:cstheme="majorHAnsi"/>
          <w:sz w:val="21"/>
          <w:szCs w:val="21"/>
        </w:rPr>
        <w:t>Pensión Completa. Traslado al Aeropuerto Internacional de El Cairo y vuelo doméstico con destino a Asuán. Llegada a Asuán. Traslado al barco. Por la mañana, visita a la Alta Presa de Asuán y al Templo de Filae. Por la tarde, se emprenderá un paseo en una Faluca por el Río Nilo (típicos veleros egipcios) desde donde podremos admirar y disfrutar de una visita panorámica al Mausoleo del Agha Khan, a la Isla Elefantina y al Jardín</w:t>
      </w:r>
      <w:r w:rsidR="00F80690" w:rsidRPr="00752C35">
        <w:rPr>
          <w:rFonts w:asciiTheme="majorHAnsi" w:hAnsiTheme="majorHAnsi" w:cstheme="majorHAnsi"/>
          <w:sz w:val="21"/>
          <w:szCs w:val="21"/>
        </w:rPr>
        <w:t> </w:t>
      </w:r>
      <w:r w:rsidRPr="00752C35">
        <w:rPr>
          <w:rFonts w:asciiTheme="majorHAnsi" w:hAnsiTheme="majorHAnsi" w:cstheme="majorHAnsi"/>
          <w:sz w:val="21"/>
          <w:szCs w:val="21"/>
        </w:rPr>
        <w:t xml:space="preserve">Botánico. Noche a bordo. </w:t>
      </w:r>
    </w:p>
    <w:p w14:paraId="0E2C857D" w14:textId="6D63DDB7" w:rsidR="00F80690" w:rsidRPr="00752C35" w:rsidRDefault="00F80690" w:rsidP="00A26AE4">
      <w:pPr>
        <w:pStyle w:val="Sinespaciado"/>
        <w:rPr>
          <w:rFonts w:asciiTheme="majorHAnsi" w:hAnsiTheme="majorHAnsi" w:cstheme="majorHAnsi"/>
          <w:sz w:val="21"/>
          <w:szCs w:val="21"/>
        </w:rPr>
      </w:pPr>
      <w:r w:rsidRPr="00752C35">
        <w:rPr>
          <w:rFonts w:asciiTheme="majorHAnsi" w:hAnsiTheme="majorHAnsi" w:cstheme="majorHAnsi"/>
          <w:sz w:val="21"/>
          <w:szCs w:val="21"/>
        </w:rPr>
        <w:lastRenderedPageBreak/>
        <w:t xml:space="preserve">                                                                                                                                                                                         </w:t>
      </w:r>
    </w:p>
    <w:p w14:paraId="5D09B432" w14:textId="2AFC1F45"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04 - </w:t>
      </w:r>
      <w:r w:rsidR="00A26AE4" w:rsidRPr="00752C35">
        <w:rPr>
          <w:rFonts w:asciiTheme="majorHAnsi" w:hAnsiTheme="majorHAnsi" w:cstheme="majorHAnsi"/>
          <w:b/>
          <w:bCs/>
          <w:color w:val="0070C0"/>
          <w:sz w:val="21"/>
          <w:szCs w:val="21"/>
        </w:rPr>
        <w:t>ASUÁN - KOM OMBO - EDFU</w:t>
      </w:r>
    </w:p>
    <w:p w14:paraId="5852CD4F" w14:textId="37072643"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Pensión Completa. Posibilidad de realizar excursión opcional a los famosos Templos de Abu Simbel. Navegación hacia Kom Ombo. Llegada a Kom Ombo y visita al Templo de Kom Ombo el único dedicado a dos divinidades: El dios Sobek con cabeza de cocodrilo y el dios Haroeris con cabeza de halcón. Navegación hacia Edfu. Noche a bordo.</w:t>
      </w:r>
    </w:p>
    <w:p w14:paraId="7B9B4628" w14:textId="77777777" w:rsidR="00F80690" w:rsidRPr="00752C35" w:rsidRDefault="00F80690" w:rsidP="00F80690">
      <w:pPr>
        <w:pStyle w:val="Sinespaciado"/>
        <w:jc w:val="both"/>
        <w:rPr>
          <w:rFonts w:asciiTheme="majorHAnsi" w:hAnsiTheme="majorHAnsi" w:cstheme="majorHAnsi"/>
          <w:sz w:val="21"/>
          <w:szCs w:val="21"/>
        </w:rPr>
      </w:pPr>
    </w:p>
    <w:p w14:paraId="0EDF7368" w14:textId="18208C11"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05: </w:t>
      </w:r>
      <w:r w:rsidR="00A26AE4" w:rsidRPr="00752C35">
        <w:rPr>
          <w:rFonts w:asciiTheme="majorHAnsi" w:hAnsiTheme="majorHAnsi" w:cstheme="majorHAnsi"/>
          <w:b/>
          <w:bCs/>
          <w:color w:val="0070C0"/>
          <w:sz w:val="21"/>
          <w:szCs w:val="21"/>
        </w:rPr>
        <w:t>EDFU - ESNA - LUXOR</w:t>
      </w:r>
    </w:p>
    <w:p w14:paraId="2D5B0E76" w14:textId="13B36923"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Pensión Completa. Llegada a Edfu y visita al Templo de Edfu dedicado al dios Horus. Navegación hacia Esna. Cruzaremos la Esclusa de Esna y continuaremos la navegación hacia Luxor. Noche a bordo</w:t>
      </w:r>
      <w:r w:rsidR="00F80690" w:rsidRPr="00752C35">
        <w:rPr>
          <w:rFonts w:asciiTheme="majorHAnsi" w:hAnsiTheme="majorHAnsi" w:cstheme="majorHAnsi"/>
          <w:sz w:val="21"/>
          <w:szCs w:val="21"/>
        </w:rPr>
        <w:t xml:space="preserve">. </w:t>
      </w:r>
    </w:p>
    <w:p w14:paraId="194688C1" w14:textId="77777777" w:rsidR="00F80690" w:rsidRPr="00752C35" w:rsidRDefault="00F80690" w:rsidP="00F80690">
      <w:pPr>
        <w:pStyle w:val="Sinespaciado"/>
        <w:jc w:val="both"/>
        <w:rPr>
          <w:rFonts w:asciiTheme="majorHAnsi" w:hAnsiTheme="majorHAnsi" w:cstheme="majorHAnsi"/>
          <w:sz w:val="21"/>
          <w:szCs w:val="21"/>
        </w:rPr>
      </w:pPr>
    </w:p>
    <w:p w14:paraId="41F91D52" w14:textId="2D31601A"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06: </w:t>
      </w:r>
      <w:r w:rsidR="00A26AE4" w:rsidRPr="00752C35">
        <w:rPr>
          <w:rFonts w:asciiTheme="majorHAnsi" w:hAnsiTheme="majorHAnsi" w:cstheme="majorHAnsi"/>
          <w:b/>
          <w:bCs/>
          <w:color w:val="0070C0"/>
          <w:sz w:val="21"/>
          <w:szCs w:val="21"/>
        </w:rPr>
        <w:t>LUXOR - ASSIUT</w:t>
      </w:r>
    </w:p>
    <w:p w14:paraId="0CE69807" w14:textId="71A39FAB"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Media Pensión. Desembarque. Por la mañana, visita a la Orilla Occidental en Luxor; a la Necrópolis de Tebas; al Valle de los Reyes, al Templo Funerario de la Reina Hatshepsut conocido como El-Deir El-Bahari y a los Colosos de Memnón. Por la tarde, visita a la Orilla Oriental en Luxor; a los Templos de Luxor y Karnak. Traslado por carretera en dirección a Assiut; capital de la provincia situada a unos 120 km al sur de Minya. Llegada a Assiut. Traslado al hotel y alojamiento.</w:t>
      </w:r>
    </w:p>
    <w:p w14:paraId="0562F1BB" w14:textId="77777777" w:rsidR="00F80690" w:rsidRPr="00752C35" w:rsidRDefault="00F80690" w:rsidP="00F80690">
      <w:pPr>
        <w:pStyle w:val="Sinespaciado"/>
        <w:jc w:val="both"/>
        <w:rPr>
          <w:rFonts w:asciiTheme="majorHAnsi" w:hAnsiTheme="majorHAnsi" w:cstheme="majorHAnsi"/>
          <w:sz w:val="21"/>
          <w:szCs w:val="21"/>
        </w:rPr>
      </w:pPr>
    </w:p>
    <w:p w14:paraId="3FE0345A" w14:textId="7E9DA799"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07: </w:t>
      </w:r>
      <w:r w:rsidR="00A26AE4" w:rsidRPr="00752C35">
        <w:rPr>
          <w:rFonts w:asciiTheme="majorHAnsi" w:hAnsiTheme="majorHAnsi" w:cstheme="majorHAnsi"/>
          <w:b/>
          <w:bCs/>
          <w:color w:val="0070C0"/>
          <w:sz w:val="21"/>
          <w:szCs w:val="21"/>
        </w:rPr>
        <w:t>ASSIUT - MINYA - EL CAIRO</w:t>
      </w:r>
    </w:p>
    <w:p w14:paraId="17453AFD" w14:textId="042E7679"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Desayuno. En Assiut se visitará el Monasterio de Al-Muharraq; situado al pie de la Montaña llamada El Qusqam. Ha sido denominado el segundo Belén ya que es el lugar donde más tiempo permaneció la Sagrada Familia seis meses y 10 días. Salida en dirección a Minya; provincia situada a 250 km al sur de la capital. Box de almuerzo en el camino entre Assiut y Minya. Llegada a Minya. Allí se visitará el Monasterio de la Virgen; situado en el Monte de El-Teir que significa la Montaña de los Pájaros, debido a los muchos que allí había. También se conoce como la Montaña de la Palma (El Kaf) porque según la tradición copta, desde la cima cayó una roca y Jesús extendiendo su mano impidió que les cayera encima quedando grabada su palma en la roca. Traslado por carretera en dirección a El Cairo. Llegada a El Cairo. Traslado al hotel y alojamiento</w:t>
      </w:r>
    </w:p>
    <w:p w14:paraId="55F4AAAA" w14:textId="77777777" w:rsidR="00F80690" w:rsidRPr="00752C35" w:rsidRDefault="00F80690" w:rsidP="00F80690">
      <w:pPr>
        <w:pStyle w:val="Sinespaciado"/>
        <w:jc w:val="both"/>
        <w:rPr>
          <w:rFonts w:asciiTheme="majorHAnsi" w:hAnsiTheme="majorHAnsi" w:cstheme="majorHAnsi"/>
          <w:sz w:val="21"/>
          <w:szCs w:val="21"/>
        </w:rPr>
      </w:pPr>
    </w:p>
    <w:p w14:paraId="264422C9" w14:textId="0CD5B2B6"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 xml:space="preserve">Día 08: </w:t>
      </w:r>
      <w:r w:rsidR="00A26AE4" w:rsidRPr="00752C35">
        <w:rPr>
          <w:rFonts w:asciiTheme="majorHAnsi" w:hAnsiTheme="majorHAnsi" w:cstheme="majorHAnsi"/>
          <w:b/>
          <w:bCs/>
          <w:color w:val="0070C0"/>
          <w:sz w:val="21"/>
          <w:szCs w:val="21"/>
        </w:rPr>
        <w:t>EL CAIRO - MAADI - MATARIYA - MOSTOROD - BARRIO COPTO - EL CAIRO</w:t>
      </w:r>
    </w:p>
    <w:p w14:paraId="1EF7497F" w14:textId="30ED9C37" w:rsidR="00F80690"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Desayuno. Salida en dirección a Maadi. Se visitará en Maadi; Antiguo Suburbio de Menfis y actualmente barrio al sur de El Cairo, la Iglesia de Al Adra Al Adawia "esta palabra deriva de "ada" que quiere decir cruzar, ya que aquí la Sagrada Familia cruzó el Río Nilo por la primera vez durante su viaje a Egipto", ya que aquí cogieron un velero para ir al Alto Egipto. Salida en dirección a Matariya donde se visitará la Iglesia de la Virgen María y el Árbol cuya sombra sirvió para proteger a la Sagrada Familia y que es conocido actualmente por "el Árbol de María". Salida en dirección a Mostorod, a unos 10 kms de El Cairo, llamado anteriormente Al Mahamma, el Baño, ya que allí la Virgen bañó a Jesús y lavó su ropa. Al regreso también pasaron por allí y Jesucristo creó una Fuente de Agua que sigue existiendo hoy en día. Salida en dirección al Barrio Copto donde se visitarán las Iglesias; de San Mercurio (Abu Seifein), de Santa Bárbara, de San Jorge, la Iglesia Colgante de Santa María la Virgen y la de San Sergio (Abu Serga) donde se encuentra la Gruta donde se refugió la Sagrada Familia y que se considera uno de los monumentos más importantes de El Viejo Cairo. Regreso al hotel en El Cairo y alojamiento.</w:t>
      </w:r>
    </w:p>
    <w:p w14:paraId="0FCB43C3" w14:textId="77777777" w:rsidR="00F80690" w:rsidRDefault="00F80690" w:rsidP="00F80690">
      <w:pPr>
        <w:pStyle w:val="Sinespaciado"/>
        <w:jc w:val="both"/>
        <w:rPr>
          <w:rFonts w:asciiTheme="majorHAnsi" w:hAnsiTheme="majorHAnsi" w:cstheme="majorHAnsi"/>
          <w:sz w:val="21"/>
          <w:szCs w:val="21"/>
        </w:rPr>
      </w:pPr>
    </w:p>
    <w:p w14:paraId="03F35348" w14:textId="37473D21" w:rsidR="00F80690" w:rsidRPr="00752C35" w:rsidRDefault="00F80690" w:rsidP="00F80690">
      <w:pPr>
        <w:pStyle w:val="Sinespaciado"/>
        <w:jc w:val="both"/>
        <w:rPr>
          <w:rFonts w:asciiTheme="majorHAnsi" w:hAnsiTheme="majorHAnsi" w:cstheme="majorHAnsi"/>
          <w:b/>
          <w:bCs/>
          <w:color w:val="0070C0"/>
          <w:sz w:val="21"/>
          <w:szCs w:val="21"/>
        </w:rPr>
      </w:pPr>
      <w:r w:rsidRPr="00752C35">
        <w:rPr>
          <w:rFonts w:asciiTheme="majorHAnsi" w:hAnsiTheme="majorHAnsi" w:cstheme="majorHAnsi"/>
          <w:b/>
          <w:bCs/>
          <w:color w:val="0070C0"/>
          <w:sz w:val="21"/>
          <w:szCs w:val="21"/>
        </w:rPr>
        <w:t>Día 09: EL CAIRO</w:t>
      </w:r>
      <w:r w:rsidR="00A26AE4" w:rsidRPr="00752C35">
        <w:rPr>
          <w:rFonts w:asciiTheme="majorHAnsi" w:hAnsiTheme="majorHAnsi" w:cstheme="majorHAnsi"/>
          <w:b/>
          <w:bCs/>
          <w:color w:val="0070C0"/>
          <w:sz w:val="21"/>
          <w:szCs w:val="21"/>
        </w:rPr>
        <w:t xml:space="preserve"> - WADY AL NATRUN - EL CAIRO</w:t>
      </w:r>
    </w:p>
    <w:p w14:paraId="153EEBE4" w14:textId="49E266E7" w:rsidR="00A26AE4" w:rsidRPr="00752C35" w:rsidRDefault="00A26AE4" w:rsidP="00A26AE4">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lastRenderedPageBreak/>
        <w:t>Desayuno. Salida en dirección a Wadi Al Natrun; pueblo situado a unos 120 km de la capital que fue bendecido por Jesucristo y la Virgen. Se visitarán los Monasterios Coptos; Al Baramous, Anba Bishoi y Santa María, El Sourian y Abu Makar. Regreso al hotel en El Cairo y alojamiento.</w:t>
      </w:r>
    </w:p>
    <w:p w14:paraId="036CD807" w14:textId="77777777" w:rsidR="00A26AE4" w:rsidRPr="00752C35" w:rsidRDefault="00A26AE4" w:rsidP="00F80690">
      <w:pPr>
        <w:pStyle w:val="Sinespaciado"/>
        <w:jc w:val="both"/>
        <w:rPr>
          <w:rFonts w:asciiTheme="majorHAnsi" w:hAnsiTheme="majorHAnsi" w:cstheme="majorHAnsi"/>
          <w:b/>
          <w:bCs/>
          <w:color w:val="0070C0"/>
          <w:sz w:val="21"/>
          <w:szCs w:val="21"/>
        </w:rPr>
      </w:pPr>
    </w:p>
    <w:p w14:paraId="776C19C5" w14:textId="67135BFD" w:rsidR="00A26AE4" w:rsidRPr="00752C35" w:rsidRDefault="00A26AE4" w:rsidP="00F80690">
      <w:pPr>
        <w:pStyle w:val="Sinespaciado"/>
        <w:jc w:val="both"/>
        <w:rPr>
          <w:rFonts w:asciiTheme="majorHAnsi" w:hAnsiTheme="majorHAnsi" w:cstheme="majorHAnsi"/>
          <w:sz w:val="21"/>
          <w:szCs w:val="21"/>
        </w:rPr>
      </w:pPr>
      <w:r w:rsidRPr="00752C35">
        <w:rPr>
          <w:rFonts w:asciiTheme="majorHAnsi" w:hAnsiTheme="majorHAnsi" w:cstheme="majorHAnsi"/>
          <w:b/>
          <w:bCs/>
          <w:color w:val="0070C0"/>
          <w:sz w:val="21"/>
          <w:szCs w:val="21"/>
        </w:rPr>
        <w:t>Día 10: EL CAIRO</w:t>
      </w:r>
    </w:p>
    <w:p w14:paraId="28CE908E" w14:textId="34D556B4" w:rsidR="00F80690" w:rsidRPr="00752C35" w:rsidRDefault="00F80690" w:rsidP="00F80690">
      <w:pPr>
        <w:pStyle w:val="Sinespaciado"/>
        <w:jc w:val="both"/>
        <w:rPr>
          <w:rFonts w:asciiTheme="majorHAnsi" w:hAnsiTheme="majorHAnsi" w:cstheme="majorHAnsi"/>
          <w:sz w:val="21"/>
          <w:szCs w:val="21"/>
        </w:rPr>
      </w:pPr>
      <w:r w:rsidRPr="00752C35">
        <w:rPr>
          <w:rFonts w:asciiTheme="majorHAnsi" w:hAnsiTheme="majorHAnsi" w:cstheme="majorHAnsi"/>
          <w:sz w:val="21"/>
          <w:szCs w:val="21"/>
        </w:rPr>
        <w:t>Desayuno. A la hora prevista, traslado al Aeropuerto Internacional de El Cairo, asistencia de habla hispana en el aeropuerto. Fin de Nuestros Servicios.</w:t>
      </w:r>
    </w:p>
    <w:p w14:paraId="178C4F2F" w14:textId="77777777" w:rsidR="00F80690" w:rsidRDefault="00F80690" w:rsidP="00F80690">
      <w:pPr>
        <w:pStyle w:val="Sinespaciado"/>
        <w:jc w:val="both"/>
        <w:rPr>
          <w:rFonts w:asciiTheme="majorHAnsi" w:hAnsiTheme="majorHAnsi" w:cstheme="majorHAnsi"/>
        </w:rPr>
      </w:pPr>
    </w:p>
    <w:p w14:paraId="7CC68F5E" w14:textId="77777777" w:rsidR="00F80690" w:rsidRDefault="00F80690" w:rsidP="00F80690">
      <w:pPr>
        <w:pStyle w:val="Sinespaciado"/>
        <w:jc w:val="both"/>
        <w:rPr>
          <w:rFonts w:asciiTheme="majorHAnsi" w:hAnsiTheme="majorHAnsi" w:cstheme="majorHAnsi"/>
        </w:rPr>
      </w:pPr>
    </w:p>
    <w:p w14:paraId="68770C6C" w14:textId="77777777" w:rsidR="00F80690" w:rsidRPr="007E44F2" w:rsidRDefault="00F80690" w:rsidP="00F80690">
      <w:pPr>
        <w:pStyle w:val="Sinespaciado"/>
        <w:jc w:val="both"/>
        <w:rPr>
          <w:rFonts w:asciiTheme="majorHAnsi" w:hAnsiTheme="majorHAnsi" w:cstheme="majorHAnsi"/>
          <w:b/>
        </w:rPr>
      </w:pPr>
      <w:r w:rsidRPr="007E44F2">
        <w:rPr>
          <w:rFonts w:asciiTheme="majorHAnsi" w:hAnsiTheme="majorHAnsi" w:cstheme="majorHAnsi"/>
          <w:b/>
        </w:rPr>
        <w:t>Regulaciones Importantes:</w:t>
      </w:r>
    </w:p>
    <w:p w14:paraId="3A246E11" w14:textId="77777777" w:rsidR="00F80690" w:rsidRPr="003C018C" w:rsidRDefault="00F80690" w:rsidP="00F80690">
      <w:pPr>
        <w:pStyle w:val="Sinespaciado"/>
        <w:numPr>
          <w:ilvl w:val="0"/>
          <w:numId w:val="1"/>
        </w:numPr>
        <w:jc w:val="both"/>
        <w:rPr>
          <w:rFonts w:asciiTheme="majorHAnsi" w:hAnsiTheme="majorHAnsi" w:cstheme="majorHAnsi"/>
        </w:rPr>
      </w:pPr>
      <w:r w:rsidRPr="003C018C">
        <w:rPr>
          <w:rFonts w:asciiTheme="majorHAnsi" w:hAnsiTheme="majorHAnsi" w:cstheme="majorHAnsi"/>
        </w:rPr>
        <w:t>Precios sujetos a variación.</w:t>
      </w:r>
    </w:p>
    <w:p w14:paraId="229F4C0F" w14:textId="77777777" w:rsidR="00F80690" w:rsidRDefault="00F80690" w:rsidP="00F80690">
      <w:pPr>
        <w:pStyle w:val="Sinespaciado"/>
        <w:numPr>
          <w:ilvl w:val="0"/>
          <w:numId w:val="1"/>
        </w:numPr>
        <w:jc w:val="both"/>
        <w:rPr>
          <w:rFonts w:asciiTheme="majorHAnsi" w:hAnsiTheme="majorHAnsi" w:cstheme="majorHAnsi"/>
          <w:b/>
          <w:color w:val="000000"/>
        </w:rPr>
      </w:pPr>
      <w:r>
        <w:rPr>
          <w:rFonts w:asciiTheme="majorHAnsi" w:hAnsiTheme="majorHAnsi" w:cstheme="majorHAnsi"/>
          <w:b/>
          <w:color w:val="000000"/>
        </w:rPr>
        <w:t>Precios comisionables al 12%.</w:t>
      </w:r>
    </w:p>
    <w:p w14:paraId="543592AC" w14:textId="77777777" w:rsidR="00F80690" w:rsidRDefault="00F80690" w:rsidP="00F80690">
      <w:pPr>
        <w:pStyle w:val="Sinespaciado"/>
        <w:numPr>
          <w:ilvl w:val="0"/>
          <w:numId w:val="1"/>
        </w:numPr>
        <w:jc w:val="both"/>
        <w:rPr>
          <w:rFonts w:asciiTheme="majorHAnsi" w:hAnsiTheme="majorHAnsi" w:cstheme="majorHAnsi"/>
          <w:b/>
          <w:color w:val="000000"/>
        </w:rPr>
      </w:pPr>
      <w:r>
        <w:rPr>
          <w:rFonts w:asciiTheme="majorHAnsi" w:hAnsiTheme="majorHAnsi" w:cstheme="majorHAnsi"/>
          <w:b/>
          <w:color w:val="000000"/>
        </w:rPr>
        <w:t>Incentivo de U$15 por pax.</w:t>
      </w:r>
    </w:p>
    <w:p w14:paraId="2648A54E" w14:textId="77777777" w:rsidR="00F80690" w:rsidRPr="00D13F34" w:rsidRDefault="00F80690" w:rsidP="00F80690">
      <w:pPr>
        <w:pStyle w:val="Prrafodelista"/>
        <w:numPr>
          <w:ilvl w:val="0"/>
          <w:numId w:val="1"/>
        </w:numPr>
        <w:jc w:val="both"/>
        <w:rPr>
          <w:rFonts w:asciiTheme="majorHAnsi" w:hAnsiTheme="majorHAnsi" w:cstheme="majorHAnsi"/>
          <w:b/>
          <w:color w:val="000000"/>
        </w:rPr>
      </w:pPr>
      <w:r w:rsidRPr="000E78B7">
        <w:rPr>
          <w:rFonts w:asciiTheme="majorHAnsi" w:hAnsiTheme="majorHAnsi" w:cstheme="majorHAnsi"/>
          <w:color w:val="000000"/>
        </w:rPr>
        <w:t>No incluye gastos y servicios no especificados en el programa.</w:t>
      </w:r>
    </w:p>
    <w:p w14:paraId="4BFA6C7D" w14:textId="77777777" w:rsidR="00F80690" w:rsidRDefault="00F80690" w:rsidP="00F80690">
      <w:pPr>
        <w:pStyle w:val="Prrafodelista"/>
        <w:numPr>
          <w:ilvl w:val="0"/>
          <w:numId w:val="1"/>
        </w:numPr>
        <w:jc w:val="both"/>
        <w:rPr>
          <w:rFonts w:asciiTheme="majorHAnsi" w:hAnsiTheme="majorHAnsi" w:cstheme="majorHAnsi"/>
          <w:b/>
          <w:color w:val="000000"/>
        </w:rPr>
      </w:pPr>
      <w:r w:rsidRPr="00D13F34">
        <w:rPr>
          <w:rFonts w:asciiTheme="majorHAnsi" w:hAnsiTheme="majorHAnsi" w:cstheme="majorHAnsi"/>
          <w:b/>
          <w:color w:val="000000"/>
        </w:rPr>
        <w:t>Los horarios de los vuelos domésticos y el orden de las visitas confirmadas se determinarán según disponibilidad y logística en destino.</w:t>
      </w:r>
    </w:p>
    <w:p w14:paraId="6120D85E" w14:textId="77777777" w:rsidR="00F80690" w:rsidRDefault="00F80690" w:rsidP="00F80690">
      <w:pPr>
        <w:pStyle w:val="Prrafodelista"/>
        <w:numPr>
          <w:ilvl w:val="0"/>
          <w:numId w:val="2"/>
        </w:numPr>
        <w:spacing w:after="0" w:line="240" w:lineRule="auto"/>
        <w:contextualSpacing w:val="0"/>
        <w:jc w:val="both"/>
        <w:rPr>
          <w:rFonts w:asciiTheme="majorHAnsi" w:hAnsiTheme="majorHAnsi" w:cstheme="majorHAnsi"/>
          <w:color w:val="000000"/>
        </w:rPr>
      </w:pPr>
      <w:r w:rsidRPr="003C018C">
        <w:rPr>
          <w:rFonts w:asciiTheme="majorHAnsi" w:hAnsiTheme="majorHAnsi" w:cstheme="majorHAnsi"/>
          <w:color w:val="000000"/>
        </w:rPr>
        <w:t>Salidas garantizadas con un mínimo de 2 pasajeros</w:t>
      </w:r>
      <w:r>
        <w:rPr>
          <w:rFonts w:asciiTheme="majorHAnsi" w:hAnsiTheme="majorHAnsi" w:cstheme="majorHAnsi"/>
          <w:color w:val="000000"/>
        </w:rPr>
        <w:t>.</w:t>
      </w:r>
    </w:p>
    <w:p w14:paraId="013B6CF5" w14:textId="54E5C3E3" w:rsidR="00E61B4C" w:rsidRPr="00E61B4C" w:rsidRDefault="00E61B4C" w:rsidP="00F80690">
      <w:pPr>
        <w:pStyle w:val="Prrafodelista"/>
        <w:numPr>
          <w:ilvl w:val="0"/>
          <w:numId w:val="2"/>
        </w:numPr>
        <w:spacing w:after="0" w:line="240" w:lineRule="auto"/>
        <w:contextualSpacing w:val="0"/>
        <w:jc w:val="both"/>
        <w:rPr>
          <w:rFonts w:asciiTheme="majorHAnsi" w:hAnsiTheme="majorHAnsi" w:cstheme="majorHAnsi"/>
          <w:b/>
          <w:bCs/>
          <w:color w:val="000000"/>
        </w:rPr>
      </w:pPr>
      <w:r w:rsidRPr="00E61B4C">
        <w:rPr>
          <w:rFonts w:asciiTheme="majorHAnsi" w:hAnsiTheme="majorHAnsi" w:cstheme="majorHAnsi"/>
          <w:b/>
          <w:bCs/>
          <w:color w:val="000000"/>
        </w:rPr>
        <w:t>Código para reservar: 010009</w:t>
      </w:r>
    </w:p>
    <w:p w14:paraId="441969A3" w14:textId="77777777" w:rsidR="00F80690" w:rsidRPr="00BD7B0A" w:rsidRDefault="00F80690" w:rsidP="00F80690">
      <w:pPr>
        <w:pStyle w:val="Prrafodelista"/>
        <w:numPr>
          <w:ilvl w:val="0"/>
          <w:numId w:val="2"/>
        </w:numPr>
        <w:rPr>
          <w:rFonts w:asciiTheme="majorHAnsi" w:hAnsiTheme="majorHAnsi" w:cstheme="majorHAnsi"/>
          <w:color w:val="000000"/>
        </w:rPr>
      </w:pPr>
      <w:r w:rsidRPr="00BD7B0A">
        <w:rPr>
          <w:rFonts w:asciiTheme="majorHAnsi" w:hAnsiTheme="majorHAnsi" w:cstheme="majorHAnsi"/>
          <w:color w:val="000000"/>
        </w:rPr>
        <w:t>Sugerimos reservar opcionales con anticipación para garantizar disponibilidad.</w:t>
      </w:r>
    </w:p>
    <w:p w14:paraId="1DF663BD" w14:textId="77777777" w:rsidR="00F80690" w:rsidRDefault="00F80690" w:rsidP="00F80690">
      <w:pPr>
        <w:pStyle w:val="Prrafodelista"/>
        <w:numPr>
          <w:ilvl w:val="0"/>
          <w:numId w:val="2"/>
        </w:numPr>
        <w:rPr>
          <w:rFonts w:asciiTheme="majorHAnsi" w:hAnsiTheme="majorHAnsi" w:cstheme="majorHAnsi"/>
          <w:color w:val="000000"/>
        </w:rPr>
      </w:pPr>
      <w:r w:rsidRPr="00AD38C1">
        <w:rPr>
          <w:rFonts w:asciiTheme="majorHAnsi" w:hAnsiTheme="majorHAnsi" w:cstheme="majorHAnsi"/>
          <w:color w:val="000000"/>
        </w:rPr>
        <w:t>Los trámites de visado deben realizarse como mínimo con 15 días de anticipación a la fecha de llegada.</w:t>
      </w:r>
    </w:p>
    <w:p w14:paraId="105D151E" w14:textId="77777777" w:rsidR="00F80690" w:rsidRPr="00F06609" w:rsidRDefault="00F80690" w:rsidP="00F80690">
      <w:pPr>
        <w:pStyle w:val="Prrafodelista"/>
        <w:numPr>
          <w:ilvl w:val="0"/>
          <w:numId w:val="2"/>
        </w:numPr>
        <w:rPr>
          <w:rFonts w:asciiTheme="majorHAnsi" w:hAnsiTheme="majorHAnsi" w:cstheme="majorHAnsi"/>
          <w:color w:val="000000"/>
        </w:rPr>
      </w:pPr>
      <w:r w:rsidRPr="00F06609">
        <w:rPr>
          <w:rFonts w:asciiTheme="majorHAnsi" w:hAnsiTheme="majorHAnsi" w:cstheme="majorHAnsi"/>
          <w:color w:val="000000"/>
        </w:rPr>
        <w:t>Los horarios de los vuelos domésticos y el orden de las visitas confirmadas se determinarán según disponibilidad y logística en destino.</w:t>
      </w:r>
    </w:p>
    <w:p w14:paraId="5DFFD000" w14:textId="77777777" w:rsidR="00F80690" w:rsidRPr="00D13F34" w:rsidRDefault="00F80690" w:rsidP="00F80690">
      <w:pPr>
        <w:pStyle w:val="Prrafodelista"/>
        <w:numPr>
          <w:ilvl w:val="0"/>
          <w:numId w:val="2"/>
        </w:numPr>
        <w:spacing w:after="0" w:line="240" w:lineRule="auto"/>
        <w:jc w:val="both"/>
        <w:rPr>
          <w:rFonts w:asciiTheme="majorHAnsi" w:hAnsiTheme="majorHAnsi" w:cstheme="majorHAnsi"/>
          <w:color w:val="000000"/>
        </w:rPr>
      </w:pPr>
      <w:r w:rsidRPr="00D13F34">
        <w:rPr>
          <w:rFonts w:asciiTheme="majorHAnsi" w:hAnsiTheme="majorHAnsi" w:cstheme="majorHAnsi"/>
          <w:color w:val="000000"/>
        </w:rPr>
        <w:t>El orden de las visitas conﬁrmadas se determinará según la logística en destino y puede ser modiﬁcada por circunstancias especiales o</w:t>
      </w:r>
      <w:r>
        <w:rPr>
          <w:rFonts w:asciiTheme="majorHAnsi" w:hAnsiTheme="majorHAnsi" w:cstheme="majorHAnsi"/>
          <w:color w:val="000000"/>
        </w:rPr>
        <w:t xml:space="preserve"> </w:t>
      </w:r>
      <w:r w:rsidRPr="00D13F34">
        <w:rPr>
          <w:rFonts w:asciiTheme="majorHAnsi" w:hAnsiTheme="majorHAnsi" w:cstheme="majorHAnsi"/>
          <w:color w:val="000000"/>
        </w:rPr>
        <w:t>fuerza mayor.</w:t>
      </w:r>
    </w:p>
    <w:p w14:paraId="39DB815E" w14:textId="77777777" w:rsidR="00F80690" w:rsidRPr="007E44F2" w:rsidRDefault="00F80690" w:rsidP="00F80690">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color w:val="000000"/>
        </w:rPr>
        <w:t>Los traslados ofrecidos en el programa son en servicio regular.</w:t>
      </w:r>
    </w:p>
    <w:p w14:paraId="34FEC62C" w14:textId="77777777" w:rsidR="00F80690" w:rsidRPr="007E44F2" w:rsidRDefault="00F80690" w:rsidP="00F80690">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shd w:val="clear" w:color="auto" w:fill="FFFFFF"/>
        </w:rPr>
        <w:t>Todos los precios son por persona, expresados en dólares americanos.</w:t>
      </w:r>
    </w:p>
    <w:p w14:paraId="2D05435A" w14:textId="77777777" w:rsidR="00F80690" w:rsidRDefault="00F80690" w:rsidP="00F80690">
      <w:pPr>
        <w:pStyle w:val="Prrafodelista"/>
        <w:numPr>
          <w:ilvl w:val="0"/>
          <w:numId w:val="2"/>
        </w:numPr>
        <w:spacing w:after="0" w:line="240" w:lineRule="auto"/>
        <w:contextualSpacing w:val="0"/>
        <w:jc w:val="both"/>
        <w:rPr>
          <w:rFonts w:asciiTheme="majorHAnsi" w:hAnsiTheme="majorHAnsi" w:cstheme="majorHAnsi"/>
          <w:b/>
          <w:bCs/>
          <w:color w:val="000000"/>
        </w:rPr>
      </w:pPr>
      <w:r w:rsidRPr="007E44F2">
        <w:rPr>
          <w:rFonts w:asciiTheme="majorHAnsi" w:hAnsiTheme="majorHAnsi" w:cstheme="majorHAnsi"/>
          <w:b/>
          <w:bCs/>
          <w:color w:val="000000"/>
        </w:rPr>
        <w:t>Tarifas sujetas a disponibilidad del hotel y pasajes aéreos.</w:t>
      </w:r>
    </w:p>
    <w:p w14:paraId="3DF5A478" w14:textId="77777777" w:rsidR="00F80690" w:rsidRDefault="00F80690" w:rsidP="00F80690">
      <w:pPr>
        <w:pStyle w:val="Prrafodelista"/>
        <w:numPr>
          <w:ilvl w:val="0"/>
          <w:numId w:val="2"/>
        </w:numPr>
        <w:spacing w:after="0" w:line="240" w:lineRule="auto"/>
        <w:contextualSpacing w:val="0"/>
        <w:jc w:val="both"/>
        <w:rPr>
          <w:rFonts w:asciiTheme="majorHAnsi" w:hAnsiTheme="majorHAnsi" w:cstheme="majorHAnsi"/>
          <w:b/>
          <w:bCs/>
          <w:color w:val="000000"/>
        </w:rPr>
      </w:pPr>
      <w:r>
        <w:rPr>
          <w:rFonts w:asciiTheme="majorHAnsi" w:hAnsiTheme="majorHAnsi" w:cstheme="majorHAnsi"/>
          <w:b/>
          <w:bCs/>
          <w:color w:val="000000"/>
        </w:rPr>
        <w:t>En caso deseen el circuito de manera privada se agrega un suplemento por pasajero, a consultar de acuerdo a la categoría de hotel elegida.</w:t>
      </w:r>
    </w:p>
    <w:p w14:paraId="13B36218" w14:textId="77777777" w:rsidR="00F80690" w:rsidRDefault="00F80690" w:rsidP="00F80690">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color w:val="000000"/>
        </w:rPr>
        <w:t>Las habitaciones tienen como máximo 02 camas dobles, independientemente si es habitación triple.</w:t>
      </w:r>
    </w:p>
    <w:p w14:paraId="63C6E5AB" w14:textId="77777777" w:rsidR="00F80690" w:rsidRPr="007E44F2" w:rsidRDefault="00F80690" w:rsidP="00F80690">
      <w:pPr>
        <w:pStyle w:val="Prrafodelista"/>
        <w:numPr>
          <w:ilvl w:val="0"/>
          <w:numId w:val="2"/>
        </w:numPr>
        <w:spacing w:after="0" w:line="240" w:lineRule="auto"/>
        <w:jc w:val="both"/>
        <w:rPr>
          <w:rFonts w:asciiTheme="majorHAnsi" w:hAnsiTheme="majorHAnsi" w:cstheme="majorHAnsi"/>
        </w:rPr>
      </w:pPr>
      <w:r w:rsidRPr="007E44F2">
        <w:rPr>
          <w:rFonts w:asciiTheme="majorHAnsi" w:hAnsiTheme="majorHAnsi" w:cstheme="majorHAnsi"/>
          <w:bCs/>
        </w:rPr>
        <w:t xml:space="preserve">Las categorías de los hoteles son otorgadas por las mismas propiedades. </w:t>
      </w:r>
    </w:p>
    <w:p w14:paraId="6065BEBD" w14:textId="77777777" w:rsidR="00F80690" w:rsidRPr="007E44F2" w:rsidRDefault="00F80690" w:rsidP="00F80690">
      <w:pPr>
        <w:pStyle w:val="Prrafodelista"/>
        <w:numPr>
          <w:ilvl w:val="0"/>
          <w:numId w:val="2"/>
        </w:numPr>
        <w:spacing w:after="0" w:line="240" w:lineRule="auto"/>
        <w:jc w:val="both"/>
        <w:rPr>
          <w:rFonts w:asciiTheme="majorHAnsi" w:hAnsiTheme="majorHAnsi" w:cstheme="majorHAnsi"/>
        </w:rPr>
      </w:pPr>
      <w:r w:rsidRPr="007E44F2">
        <w:rPr>
          <w:rFonts w:asciiTheme="majorHAnsi" w:hAnsiTheme="majorHAnsi" w:cstheme="majorHAnsi"/>
          <w:bCs/>
        </w:rPr>
        <w:t>En nuestra condición de intermediarios gestionaremos su tramitación hasta la respuesta del proveedor, agotando la reconsideración de ser necesario.</w:t>
      </w:r>
    </w:p>
    <w:p w14:paraId="3A534EE6" w14:textId="77777777" w:rsidR="00F80690" w:rsidRPr="007E44F2" w:rsidRDefault="00F80690" w:rsidP="00F80690">
      <w:pPr>
        <w:numPr>
          <w:ilvl w:val="0"/>
          <w:numId w:val="2"/>
        </w:numPr>
        <w:spacing w:after="0" w:line="240" w:lineRule="auto"/>
        <w:jc w:val="both"/>
        <w:rPr>
          <w:rFonts w:asciiTheme="majorHAnsi" w:hAnsiTheme="majorHAnsi" w:cstheme="majorHAnsi"/>
          <w:lang w:val="es-ES_tradnl" w:eastAsia="es-ES_tradnl"/>
        </w:rPr>
      </w:pPr>
      <w:r w:rsidRPr="007E44F2">
        <w:rPr>
          <w:rFonts w:asciiTheme="majorHAnsi" w:hAnsiTheme="majorHAnsi" w:cstheme="majorHAnsi"/>
          <w:color w:val="000000"/>
        </w:rPr>
        <w:t>HOTELES: Chec</w:t>
      </w:r>
      <w:r>
        <w:rPr>
          <w:rFonts w:asciiTheme="majorHAnsi" w:hAnsiTheme="majorHAnsi" w:cstheme="majorHAnsi"/>
          <w:color w:val="000000"/>
        </w:rPr>
        <w:t xml:space="preserve">k </w:t>
      </w:r>
      <w:r w:rsidRPr="007E44F2">
        <w:rPr>
          <w:rFonts w:asciiTheme="majorHAnsi" w:hAnsiTheme="majorHAnsi" w:cstheme="majorHAnsi"/>
          <w:color w:val="000000"/>
        </w:rPr>
        <w:t>in: 15.00 hrs - Check Out: 12:00 hrs esto podría variar de acuerdo con la temporada en cada destino. Las habitaciones tienen como máximo 02 camas, incluyendo las habitaciones triples o cuádruples, pudiendo solicitar un sofá cama en algunos casos, la misma que no será posible garantizar, quedando a disponibilidad del hotel, así mismo las habitaciones contiguas y/o comunicantes no podrán ser garantizadas, sin objeto a reclamo por el cliente. Algunos hoteles cuentan con habitaciones familiares y superiores con mayor cantidad de camas, estás deberán ser solicitadas al momento de la cotización. Solicitar siempre la cantidad máxima de pasajeros por habitación. Algunos hoteles pueden cobrar un impuesto de turismo o impuesto ambiental, el mismo que es determinado por el hotel o el gobierno local de cada ciudad, el costo puede variar en cualquier momento.</w:t>
      </w:r>
    </w:p>
    <w:p w14:paraId="29069929" w14:textId="77777777" w:rsidR="00F80690" w:rsidRPr="007E44F2" w:rsidRDefault="00F80690" w:rsidP="00F80690">
      <w:pPr>
        <w:pStyle w:val="Prrafodelista"/>
        <w:spacing w:after="0" w:line="240" w:lineRule="auto"/>
        <w:jc w:val="both"/>
        <w:rPr>
          <w:rFonts w:asciiTheme="majorHAnsi" w:hAnsiTheme="majorHAnsi" w:cstheme="majorHAnsi"/>
        </w:rPr>
      </w:pPr>
    </w:p>
    <w:p w14:paraId="7D2E77EF" w14:textId="77777777" w:rsidR="00F80690" w:rsidRPr="002B799A" w:rsidRDefault="00F80690" w:rsidP="00F80690">
      <w:pPr>
        <w:spacing w:after="0"/>
        <w:jc w:val="both"/>
        <w:rPr>
          <w:rFonts w:ascii="Calibri Light" w:hAnsi="Calibri Light" w:cs="Calibri Light"/>
          <w:b/>
          <w:bCs/>
        </w:rPr>
      </w:pPr>
      <w:r w:rsidRPr="002B799A">
        <w:rPr>
          <w:rFonts w:ascii="Calibri Light" w:hAnsi="Calibri Light" w:cs="Calibri Light"/>
          <w:b/>
          <w:bCs/>
        </w:rPr>
        <w:t>GENERALES:</w:t>
      </w:r>
    </w:p>
    <w:p w14:paraId="7ABBF4F2"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rPr>
      </w:pPr>
      <w:r w:rsidRPr="00A57EAD">
        <w:rPr>
          <w:rFonts w:ascii="Calibri Light" w:hAnsi="Calibri Light" w:cs="Calibri Light"/>
          <w:bCs/>
        </w:rPr>
        <w:lastRenderedPageBreak/>
        <w:t>Tarifas solo aplican para peruanos y residentes en el Perú. En caso no se cumpla el requisito, se podrá negar el embarque</w:t>
      </w:r>
    </w:p>
    <w:p w14:paraId="17B0E220"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rPr>
      </w:pPr>
      <w:r w:rsidRPr="00A57EAD">
        <w:rPr>
          <w:rFonts w:ascii="Calibri Light" w:hAnsi="Calibri Light" w:cs="Calibri Light"/>
          <w:bCs/>
        </w:rPr>
        <w:t xml:space="preserve">No reembolsable, no endosable, ni transferible. No se permite cambios. De incluir aéreo, todos los tramos aéreos de estas ofertas tienen que ser reservados por VCR REPS. </w:t>
      </w:r>
    </w:p>
    <w:p w14:paraId="77DFA2FD"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lang w:val="en-US"/>
        </w:rPr>
      </w:pPr>
      <w:r w:rsidRPr="00A57EAD">
        <w:rPr>
          <w:rFonts w:ascii="Calibri Light" w:hAnsi="Calibri Light" w:cs="Calibri Light"/>
          <w:bCs/>
        </w:rPr>
        <w:t xml:space="preserve">Precios sujetos a variación sin previo aviso, tarifas pueden caducar en cualquier momento, inclusive en este instante por regulaciones del operador o línea aérea. Sujetas a modificación y disponibilidad al momento de efectuar la reserva. </w:t>
      </w:r>
      <w:r w:rsidRPr="00A57EAD">
        <w:rPr>
          <w:rFonts w:ascii="Calibri Light" w:hAnsi="Calibri Light" w:cs="Calibri Light"/>
          <w:bCs/>
          <w:lang w:val="en-US"/>
        </w:rPr>
        <w:t>Consultar antes de solicitar reserva.</w:t>
      </w:r>
    </w:p>
    <w:p w14:paraId="597CBB0C" w14:textId="77777777" w:rsidR="00F80690" w:rsidRPr="00A57EAD" w:rsidRDefault="00F80690" w:rsidP="00F80690">
      <w:pPr>
        <w:pStyle w:val="Prrafodelista"/>
        <w:numPr>
          <w:ilvl w:val="0"/>
          <w:numId w:val="5"/>
        </w:numPr>
        <w:spacing w:after="0"/>
        <w:jc w:val="both"/>
        <w:rPr>
          <w:rFonts w:ascii="Calibri Light" w:hAnsi="Calibri Light" w:cs="Calibri Light"/>
          <w:bCs/>
        </w:rPr>
      </w:pPr>
      <w:r w:rsidRPr="00A57EAD">
        <w:rPr>
          <w:rFonts w:ascii="Calibri Light" w:hAnsi="Calibri Light" w:cs="Calibri Light"/>
          <w:bCs/>
        </w:rPr>
        <w:t xml:space="preserve">Los traslados incluidos en los programas son en base a servicio regular, es decir en base a grupos de pasajeros por destino. El pasajero debe tener en cuenta que todos los traslados de llegada y salida del aeropuerto, hotel y las excursiones, deberá de esperar al transportista, en el lugar indicado y horario establecido (la información de horarios se les comunicará en el destino final). Si esto no sucediera, el transportista no está en la obligación de esperar o buscar al pasajero y continuará con su ruta programada. Por lo tanto, si el pasajero no cumple con los horarios establecidos y no accede a su servicio, no es responsabilidad del transportista; ni está sujeto a reclamaciones o reembolsos hacia la entidad prestadora del servicio. </w:t>
      </w:r>
    </w:p>
    <w:p w14:paraId="21208E02" w14:textId="77777777" w:rsidR="00F80690" w:rsidRPr="00A57EAD" w:rsidRDefault="00F80690" w:rsidP="00F80690">
      <w:pPr>
        <w:pStyle w:val="Prrafodelista"/>
        <w:numPr>
          <w:ilvl w:val="0"/>
          <w:numId w:val="5"/>
        </w:numPr>
        <w:spacing w:after="0"/>
        <w:jc w:val="both"/>
        <w:rPr>
          <w:rFonts w:ascii="Calibri Light" w:hAnsi="Calibri Light" w:cs="Calibri Light"/>
          <w:bCs/>
        </w:rPr>
      </w:pPr>
      <w:r w:rsidRPr="00A57EAD">
        <w:rPr>
          <w:rFonts w:ascii="Calibri Light" w:hAnsi="Calibri Light" w:cs="Calibri Light"/>
          <w:bCs/>
        </w:rPr>
        <w:t>La empresa no reconocerá derecho de devolución alguno por el uso de servicios de terceros ajenos al servicio contratado, que no hayan sido autorizados previamente por escrito por la empresa.</w:t>
      </w:r>
    </w:p>
    <w:p w14:paraId="78F4A39C" w14:textId="77777777" w:rsidR="00F80690" w:rsidRPr="00A57EAD" w:rsidRDefault="00F80690" w:rsidP="00F80690">
      <w:pPr>
        <w:pStyle w:val="Sinespaciado"/>
        <w:numPr>
          <w:ilvl w:val="0"/>
          <w:numId w:val="5"/>
        </w:numPr>
        <w:spacing w:line="276" w:lineRule="auto"/>
        <w:jc w:val="both"/>
        <w:rPr>
          <w:rFonts w:ascii="Calibri Light" w:hAnsi="Calibri Light" w:cs="Calibri Light"/>
          <w:bCs/>
        </w:rPr>
      </w:pPr>
      <w:r w:rsidRPr="00A57EAD">
        <w:rPr>
          <w:rFonts w:ascii="Calibri Light" w:hAnsi="Calibri Light" w:cs="Calibri Light"/>
          <w:bCs/>
        </w:rPr>
        <w:t xml:space="preserve">Tener en consideración que las habitaciones triples solo cuentan con dos camas. Habitaciones dobles twin (dos camas) o doble matrimonial, estarán sujetas a disponibilidad hasta el momento de su check in en el Hotel. </w:t>
      </w:r>
    </w:p>
    <w:p w14:paraId="5C35A369"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rPr>
      </w:pPr>
      <w:r w:rsidRPr="00A57EAD">
        <w:rPr>
          <w:rFonts w:ascii="Calibri Light" w:hAnsi="Calibri Light" w:cs="Calibri Light"/>
          <w:bCs/>
        </w:rPr>
        <w:t xml:space="preserve">El pasajero se hace responsable de portar los documentos solicitados para realizar viaje (vouchers, boletos, entre otros) emitidos y entregados por el operador. Es indispensable contar con el pasaporte vigente con un mínimo de 6 meses posterior a la fecha de retorno. </w:t>
      </w:r>
    </w:p>
    <w:p w14:paraId="10CAEA35"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rPr>
      </w:pPr>
      <w:r w:rsidRPr="00A57EAD">
        <w:rPr>
          <w:rFonts w:ascii="Calibri Light" w:hAnsi="Calibri Light" w:cs="Calibri Light"/>
          <w:bCs/>
        </w:rPr>
        <w:t xml:space="preserve">VCR REPS no se hace responsable por las acciones de seguridad y control de aeropuerto, por lo que se solicita presentar y contar con la documentación necesaria al momento del embarque y salida del aeropuerto. Visas, permisos notariales, entre otra documentación solicitada en migraciones para la realización de su viaje, son responsabilidad de los pasajeros. </w:t>
      </w:r>
    </w:p>
    <w:p w14:paraId="5387BEC8" w14:textId="77777777" w:rsidR="00F80690" w:rsidRPr="00A57EAD" w:rsidRDefault="00F80690" w:rsidP="00F80690">
      <w:pPr>
        <w:pStyle w:val="Prrafodelista"/>
        <w:numPr>
          <w:ilvl w:val="0"/>
          <w:numId w:val="5"/>
        </w:numPr>
        <w:tabs>
          <w:tab w:val="left" w:pos="0"/>
        </w:tabs>
        <w:spacing w:after="0"/>
        <w:jc w:val="both"/>
        <w:rPr>
          <w:rFonts w:ascii="Calibri Light" w:hAnsi="Calibri Light" w:cs="Calibri Light"/>
          <w:bCs/>
        </w:rPr>
      </w:pPr>
      <w:r w:rsidRPr="00A57EAD">
        <w:rPr>
          <w:rFonts w:ascii="Calibri Light" w:hAnsi="Calibri Light" w:cs="Calibri Light"/>
          <w:bCs/>
        </w:rPr>
        <w:t xml:space="preserve">VCR REPS no se hace responsable en caso de desastres naturales, paros u otro suceso ajeno a los correspondientes del servicio adquirido. En tal sentido, la empresa no resulta responsable del perjuicio o retraso originado por circunstancia ajenas a su control (sean causas fortuitas, fuerza mayor, pérdida, accidentes o desastres naturales, además de la imprudencia o responsabilidad del propio pasajero). </w:t>
      </w:r>
    </w:p>
    <w:p w14:paraId="19AEDC18" w14:textId="77777777" w:rsidR="00F80690" w:rsidRDefault="00F80690" w:rsidP="00F80690">
      <w:pPr>
        <w:pStyle w:val="Prrafodelista"/>
        <w:numPr>
          <w:ilvl w:val="0"/>
          <w:numId w:val="5"/>
        </w:numPr>
        <w:tabs>
          <w:tab w:val="left" w:pos="0"/>
        </w:tabs>
        <w:spacing w:after="0"/>
        <w:jc w:val="both"/>
      </w:pPr>
      <w:r w:rsidRPr="00BC39B0">
        <w:rPr>
          <w:rFonts w:ascii="Calibri Light" w:hAnsi="Calibri Light" w:cs="Calibri Light"/>
          <w:b/>
          <w:color w:val="FF0000"/>
        </w:rPr>
        <w:t xml:space="preserve">Precios y taxes actualizados al día </w:t>
      </w:r>
      <w:r>
        <w:rPr>
          <w:rFonts w:ascii="Calibri Light" w:hAnsi="Calibri Light" w:cs="Calibri Light"/>
          <w:b/>
          <w:color w:val="FF0000"/>
        </w:rPr>
        <w:t>04 de octubre</w:t>
      </w:r>
      <w:r w:rsidRPr="00BC39B0">
        <w:rPr>
          <w:rFonts w:ascii="Calibri Light" w:hAnsi="Calibri Light" w:cs="Calibri Light"/>
          <w:b/>
          <w:color w:val="FF0000"/>
        </w:rPr>
        <w:t xml:space="preserve"> 2023. </w:t>
      </w:r>
      <w:r w:rsidRPr="00BC39B0">
        <w:rPr>
          <w:color w:val="FF0000"/>
        </w:rPr>
        <w:t xml:space="preserve"> </w:t>
      </w:r>
    </w:p>
    <w:p w14:paraId="643E4B99" w14:textId="77777777" w:rsidR="00F80690" w:rsidRPr="00355FB2" w:rsidRDefault="00F80690" w:rsidP="00F80690">
      <w:pPr>
        <w:pStyle w:val="Sinespaciado"/>
        <w:rPr>
          <w:rFonts w:asciiTheme="majorHAnsi" w:eastAsiaTheme="minorHAnsi" w:hAnsiTheme="majorHAnsi" w:cstheme="majorHAnsi"/>
          <w:color w:val="000000" w:themeColor="text1"/>
          <w:lang w:val="tr-TR" w:eastAsia="es-PE"/>
        </w:rPr>
      </w:pPr>
    </w:p>
    <w:p w14:paraId="44E72657" w14:textId="77777777" w:rsidR="00F80690" w:rsidRPr="00612D96" w:rsidRDefault="00F80690" w:rsidP="00F80690">
      <w:pPr>
        <w:pStyle w:val="Sinespaciado"/>
        <w:rPr>
          <w:rFonts w:asciiTheme="majorHAnsi" w:hAnsiTheme="majorHAnsi" w:cstheme="majorHAnsi"/>
          <w:b/>
          <w:bCs/>
        </w:rPr>
      </w:pPr>
    </w:p>
    <w:p w14:paraId="72B6B7D0" w14:textId="77777777" w:rsidR="00F80690" w:rsidRPr="00694E73" w:rsidRDefault="00F80690" w:rsidP="00F80690">
      <w:pPr>
        <w:pStyle w:val="Sinespaciado"/>
        <w:jc w:val="both"/>
        <w:rPr>
          <w:rFonts w:asciiTheme="majorHAnsi" w:hAnsiTheme="majorHAnsi" w:cstheme="majorHAnsi"/>
        </w:rPr>
      </w:pPr>
    </w:p>
    <w:p w14:paraId="66B68917" w14:textId="77777777" w:rsidR="00F80690" w:rsidRDefault="00F80690" w:rsidP="00F80690"/>
    <w:p w14:paraId="2591362D" w14:textId="77777777" w:rsidR="00037088" w:rsidRDefault="00037088"/>
    <w:sectPr w:rsidR="00037088">
      <w:headerReference w:type="default" r:id="rId8"/>
      <w:pgSz w:w="11906" w:h="16838"/>
      <w:pgMar w:top="2410"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B5BA3" w14:textId="77777777" w:rsidR="004509BE" w:rsidRDefault="004509BE">
      <w:pPr>
        <w:spacing w:after="0" w:line="240" w:lineRule="auto"/>
      </w:pPr>
      <w:r>
        <w:separator/>
      </w:r>
    </w:p>
  </w:endnote>
  <w:endnote w:type="continuationSeparator" w:id="0">
    <w:p w14:paraId="7B4A5DB0" w14:textId="77777777" w:rsidR="004509BE" w:rsidRDefault="00450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7C514" w14:textId="77777777" w:rsidR="004509BE" w:rsidRDefault="004509BE">
      <w:pPr>
        <w:spacing w:after="0" w:line="240" w:lineRule="auto"/>
      </w:pPr>
      <w:r>
        <w:separator/>
      </w:r>
    </w:p>
  </w:footnote>
  <w:footnote w:type="continuationSeparator" w:id="0">
    <w:p w14:paraId="6367278E" w14:textId="77777777" w:rsidR="004509BE" w:rsidRDefault="004509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DF707" w14:textId="77777777" w:rsidR="00A26AE4" w:rsidRDefault="00A26AE4">
    <w:pPr>
      <w:pStyle w:val="Encabezado"/>
    </w:pPr>
    <w:r>
      <w:rPr>
        <w:noProof/>
      </w:rPr>
      <w:drawing>
        <wp:anchor distT="0" distB="0" distL="114300" distR="114300" simplePos="0" relativeHeight="251660288" behindDoc="1" locked="0" layoutInCell="1" allowOverlap="1" wp14:anchorId="3C9880C0" wp14:editId="41901806">
          <wp:simplePos x="0" y="0"/>
          <wp:positionH relativeFrom="page">
            <wp:posOffset>0</wp:posOffset>
          </wp:positionH>
          <wp:positionV relativeFrom="paragraph">
            <wp:posOffset>1043940</wp:posOffset>
          </wp:positionV>
          <wp:extent cx="7559675" cy="9192818"/>
          <wp:effectExtent l="0" t="0" r="3175" b="8890"/>
          <wp:wrapNone/>
          <wp:docPr id="1940802421" name="Imagen 194080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4FF66297" wp14:editId="3A310E7A">
          <wp:simplePos x="0" y="0"/>
          <wp:positionH relativeFrom="column">
            <wp:posOffset>-1080135</wp:posOffset>
          </wp:positionH>
          <wp:positionV relativeFrom="paragraph">
            <wp:posOffset>-449580</wp:posOffset>
          </wp:positionV>
          <wp:extent cx="7560000" cy="1454257"/>
          <wp:effectExtent l="0" t="0" r="3175" b="0"/>
          <wp:wrapNone/>
          <wp:docPr id="1575916599" name="Imagen 157591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74040"/>
    <w:multiLevelType w:val="hybridMultilevel"/>
    <w:tmpl w:val="474203F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 w15:restartNumberingAfterBreak="0">
    <w:nsid w:val="13747E7A"/>
    <w:multiLevelType w:val="hybridMultilevel"/>
    <w:tmpl w:val="0A0A6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3766A56"/>
    <w:multiLevelType w:val="hybridMultilevel"/>
    <w:tmpl w:val="14E2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9A12735"/>
    <w:multiLevelType w:val="hybridMultilevel"/>
    <w:tmpl w:val="C0D06B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5E291EAC"/>
    <w:multiLevelType w:val="hybridMultilevel"/>
    <w:tmpl w:val="13528042"/>
    <w:lvl w:ilvl="0" w:tplc="2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DA22D38"/>
    <w:multiLevelType w:val="hybridMultilevel"/>
    <w:tmpl w:val="476666A8"/>
    <w:lvl w:ilvl="0" w:tplc="0B6C7D9C">
      <w:start w:val="8"/>
      <w:numFmt w:val="bullet"/>
      <w:lvlText w:val="-"/>
      <w:lvlJc w:val="left"/>
      <w:pPr>
        <w:ind w:left="1080" w:hanging="360"/>
      </w:pPr>
      <w:rPr>
        <w:rFonts w:ascii="Calibri Light" w:eastAsia="Arial" w:hAnsi="Calibri Light" w:cs="Calibri Light"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num w:numId="1" w16cid:durableId="117795998">
    <w:abstractNumId w:val="1"/>
  </w:num>
  <w:num w:numId="2" w16cid:durableId="642079443">
    <w:abstractNumId w:val="2"/>
  </w:num>
  <w:num w:numId="3" w16cid:durableId="299194996">
    <w:abstractNumId w:val="4"/>
  </w:num>
  <w:num w:numId="4" w16cid:durableId="1301303490">
    <w:abstractNumId w:val="3"/>
  </w:num>
  <w:num w:numId="5" w16cid:durableId="1873223304">
    <w:abstractNumId w:val="0"/>
  </w:num>
  <w:num w:numId="6" w16cid:durableId="20602792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690"/>
    <w:rsid w:val="00037088"/>
    <w:rsid w:val="001F59DE"/>
    <w:rsid w:val="0027091C"/>
    <w:rsid w:val="002D3349"/>
    <w:rsid w:val="003C1F90"/>
    <w:rsid w:val="004509BE"/>
    <w:rsid w:val="0051645B"/>
    <w:rsid w:val="005305F1"/>
    <w:rsid w:val="00620A5F"/>
    <w:rsid w:val="00752C35"/>
    <w:rsid w:val="00811E50"/>
    <w:rsid w:val="00887518"/>
    <w:rsid w:val="008B52D9"/>
    <w:rsid w:val="00A01731"/>
    <w:rsid w:val="00A26AE4"/>
    <w:rsid w:val="00BC4F9C"/>
    <w:rsid w:val="00C969B0"/>
    <w:rsid w:val="00E57306"/>
    <w:rsid w:val="00E61B4C"/>
    <w:rsid w:val="00F80690"/>
    <w:rsid w:val="00F954A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3C237"/>
  <w15:chartTrackingRefBased/>
  <w15:docId w15:val="{9794A2EA-6B58-4B04-A487-133B846C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80690"/>
    <w:rPr>
      <w:rFonts w:ascii="Arial" w:eastAsia="Arial" w:hAnsi="Arial" w:cs="Arial"/>
      <w:kern w:val="0"/>
      <w:sz w:val="20"/>
      <w:szCs w:val="20"/>
      <w:lang w:val="es-ES"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069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0690"/>
    <w:rPr>
      <w:rFonts w:ascii="Arial" w:eastAsia="Arial" w:hAnsi="Arial" w:cs="Arial"/>
      <w:kern w:val="0"/>
      <w:sz w:val="20"/>
      <w:szCs w:val="20"/>
      <w:lang w:val="es-ES" w:eastAsia="es-CL"/>
      <w14:ligatures w14:val="none"/>
    </w:rPr>
  </w:style>
  <w:style w:type="paragraph" w:styleId="Prrafodelista">
    <w:name w:val="List Paragraph"/>
    <w:basedOn w:val="Normal"/>
    <w:uiPriority w:val="99"/>
    <w:qFormat/>
    <w:rsid w:val="00F80690"/>
    <w:pPr>
      <w:spacing w:after="200" w:line="276" w:lineRule="auto"/>
      <w:ind w:left="720"/>
      <w:contextualSpacing/>
    </w:pPr>
  </w:style>
  <w:style w:type="paragraph" w:styleId="Sinespaciado">
    <w:name w:val="No Spacing"/>
    <w:link w:val="SinespaciadoCar"/>
    <w:uiPriority w:val="1"/>
    <w:qFormat/>
    <w:rsid w:val="00F80690"/>
    <w:pPr>
      <w:spacing w:after="0" w:line="240" w:lineRule="auto"/>
    </w:pPr>
    <w:rPr>
      <w:rFonts w:ascii="Arial" w:eastAsia="Arial" w:hAnsi="Arial" w:cs="Arial"/>
      <w:kern w:val="0"/>
      <w:sz w:val="20"/>
      <w:szCs w:val="20"/>
      <w:lang w:val="es-ES" w:eastAsia="es-CL"/>
      <w14:ligatures w14:val="none"/>
    </w:rPr>
  </w:style>
  <w:style w:type="character" w:customStyle="1" w:styleId="SinespaciadoCar">
    <w:name w:val="Sin espaciado Car"/>
    <w:link w:val="Sinespaciado"/>
    <w:uiPriority w:val="1"/>
    <w:qFormat/>
    <w:locked/>
    <w:rsid w:val="00F80690"/>
    <w:rPr>
      <w:rFonts w:ascii="Arial" w:eastAsia="Arial" w:hAnsi="Arial" w:cs="Arial"/>
      <w:kern w:val="0"/>
      <w:sz w:val="20"/>
      <w:szCs w:val="20"/>
      <w:lang w:val="es-ES" w:eastAsia="es-CL"/>
      <w14:ligatures w14:val="none"/>
    </w:rPr>
  </w:style>
  <w:style w:type="paragraph" w:customStyle="1" w:styleId="TableParagraph">
    <w:name w:val="Table Paragraph"/>
    <w:basedOn w:val="Normal"/>
    <w:uiPriority w:val="1"/>
    <w:qFormat/>
    <w:rsid w:val="00F80690"/>
    <w:pPr>
      <w:widowControl w:val="0"/>
      <w:autoSpaceDE w:val="0"/>
      <w:autoSpaceDN w:val="0"/>
      <w:spacing w:after="0" w:line="240" w:lineRule="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5</Pages>
  <Words>1834</Words>
  <Characters>10088</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ESTEFANIA COELLO</dc:creator>
  <cp:keywords/>
  <dc:description/>
  <cp:lastModifiedBy>ESTEFANIA COELLO</cp:lastModifiedBy>
  <cp:revision>15</cp:revision>
  <dcterms:created xsi:type="dcterms:W3CDTF">2023-10-05T01:18:00Z</dcterms:created>
  <dcterms:modified xsi:type="dcterms:W3CDTF">2024-07-10T19:52:00Z</dcterms:modified>
</cp:coreProperties>
</file>